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56B86" w14:textId="77777777" w:rsidR="00D9127E" w:rsidRDefault="00D9127E">
      <w:pPr>
        <w:rPr>
          <w:rFonts w:ascii="宋体" w:hAnsi="宋体"/>
          <w:b/>
          <w:bCs/>
          <w:color w:val="000000"/>
          <w:sz w:val="24"/>
        </w:rPr>
      </w:pPr>
    </w:p>
    <w:p w14:paraId="693ABDEE" w14:textId="77777777" w:rsidR="00D9127E" w:rsidRDefault="00D9127E">
      <w:pPr>
        <w:rPr>
          <w:rFonts w:ascii="宋体" w:hAnsi="宋体"/>
          <w:b/>
          <w:bCs/>
          <w:color w:val="000000"/>
          <w:sz w:val="24"/>
        </w:rPr>
      </w:pPr>
    </w:p>
    <w:p w14:paraId="0D9553E4" w14:textId="77777777" w:rsidR="00D9127E" w:rsidRDefault="00D9127E">
      <w:pPr>
        <w:rPr>
          <w:rFonts w:ascii="宋体" w:hAnsi="宋体"/>
          <w:b/>
          <w:bCs/>
          <w:color w:val="000000"/>
          <w:sz w:val="24"/>
        </w:rPr>
      </w:pPr>
    </w:p>
    <w:p w14:paraId="34C0120B" w14:textId="77777777" w:rsidR="00D9127E" w:rsidRDefault="00C25395">
      <w:pPr>
        <w:tabs>
          <w:tab w:val="left" w:pos="4935"/>
        </w:tabs>
        <w:rPr>
          <w:rFonts w:ascii="黑体" w:eastAsia="黑体" w:hAnsi="宋体"/>
          <w:b/>
          <w:bCs/>
          <w:color w:val="000000"/>
          <w:sz w:val="60"/>
          <w:szCs w:val="60"/>
        </w:rPr>
      </w:pPr>
      <w:r>
        <w:rPr>
          <w:rFonts w:ascii="宋体" w:hAnsi="宋体" w:hint="eastAsia"/>
          <w:b/>
          <w:bCs/>
          <w:color w:val="000000"/>
          <w:sz w:val="24"/>
        </w:rPr>
        <w:t xml:space="preserve">               </w:t>
      </w:r>
      <w:r>
        <w:rPr>
          <w:rFonts w:ascii="宋体" w:hAnsi="宋体"/>
          <w:b/>
          <w:bCs/>
          <w:color w:val="000000"/>
          <w:sz w:val="24"/>
        </w:rPr>
        <w:tab/>
      </w:r>
    </w:p>
    <w:p w14:paraId="4780FD06" w14:textId="60120F5E" w:rsidR="00D9127E" w:rsidRDefault="00C25395">
      <w:pPr>
        <w:snapToGrid w:val="0"/>
        <w:jc w:val="center"/>
        <w:outlineLvl w:val="0"/>
        <w:rPr>
          <w:rFonts w:ascii="黑体" w:eastAsia="黑体"/>
          <w:b/>
          <w:color w:val="000000"/>
          <w:sz w:val="52"/>
          <w:szCs w:val="52"/>
        </w:rPr>
      </w:pPr>
      <w:r>
        <w:rPr>
          <w:rFonts w:ascii="黑体" w:eastAsia="黑体" w:hint="eastAsia"/>
          <w:b/>
          <w:color w:val="000000"/>
          <w:sz w:val="52"/>
          <w:szCs w:val="52"/>
        </w:rPr>
        <w:t>全国性渔业互助保险组织（暂定名）</w:t>
      </w:r>
    </w:p>
    <w:p w14:paraId="3A779E88" w14:textId="77777777" w:rsidR="00D9127E" w:rsidRDefault="00C25395">
      <w:pPr>
        <w:snapToGrid w:val="0"/>
        <w:jc w:val="center"/>
        <w:outlineLvl w:val="0"/>
        <w:rPr>
          <w:rFonts w:ascii="黑体" w:eastAsia="黑体"/>
          <w:b/>
          <w:color w:val="000000"/>
          <w:sz w:val="44"/>
        </w:rPr>
      </w:pPr>
      <w:r>
        <w:rPr>
          <w:rFonts w:ascii="黑体" w:eastAsia="黑体" w:hint="eastAsia"/>
          <w:b/>
          <w:color w:val="000000"/>
          <w:sz w:val="52"/>
          <w:szCs w:val="52"/>
        </w:rPr>
        <w:t>财务系统项目</w:t>
      </w:r>
    </w:p>
    <w:p w14:paraId="1A098899" w14:textId="77777777" w:rsidR="00D9127E" w:rsidRDefault="00D9127E">
      <w:pPr>
        <w:spacing w:line="240" w:lineRule="atLeast"/>
        <w:jc w:val="center"/>
        <w:rPr>
          <w:rFonts w:ascii="黑体" w:eastAsia="黑体" w:hAnsi="宋体"/>
          <w:b/>
          <w:bCs/>
          <w:color w:val="000000"/>
          <w:sz w:val="60"/>
          <w:szCs w:val="60"/>
        </w:rPr>
      </w:pPr>
    </w:p>
    <w:p w14:paraId="7ACA0A1A" w14:textId="77777777" w:rsidR="00D9127E" w:rsidRDefault="00D9127E">
      <w:pPr>
        <w:jc w:val="center"/>
        <w:rPr>
          <w:rFonts w:ascii="黑体" w:eastAsia="黑体" w:hAnsi="宋体"/>
          <w:b/>
          <w:bCs/>
          <w:color w:val="000000"/>
          <w:sz w:val="60"/>
          <w:szCs w:val="60"/>
        </w:rPr>
      </w:pPr>
    </w:p>
    <w:p w14:paraId="33F29450" w14:textId="77777777" w:rsidR="00D9127E" w:rsidRDefault="00D9127E">
      <w:pPr>
        <w:jc w:val="center"/>
        <w:rPr>
          <w:rFonts w:ascii="黑体" w:eastAsia="黑体" w:hAnsi="宋体"/>
          <w:b/>
          <w:bCs/>
          <w:color w:val="000000"/>
          <w:sz w:val="72"/>
          <w:szCs w:val="72"/>
        </w:rPr>
      </w:pPr>
    </w:p>
    <w:p w14:paraId="7C30871E" w14:textId="77777777" w:rsidR="00D9127E" w:rsidRDefault="00D9127E">
      <w:pPr>
        <w:jc w:val="center"/>
        <w:rPr>
          <w:rFonts w:ascii="黑体" w:eastAsia="黑体" w:hAnsi="宋体"/>
          <w:b/>
          <w:bCs/>
          <w:color w:val="000000"/>
          <w:sz w:val="72"/>
          <w:szCs w:val="72"/>
        </w:rPr>
      </w:pPr>
    </w:p>
    <w:p w14:paraId="6CBC83BB" w14:textId="77777777" w:rsidR="00D9127E" w:rsidRDefault="00D9127E">
      <w:pPr>
        <w:jc w:val="center"/>
        <w:rPr>
          <w:rFonts w:ascii="黑体" w:eastAsia="黑体" w:hAnsi="宋体"/>
          <w:b/>
          <w:bCs/>
          <w:color w:val="000000"/>
          <w:sz w:val="72"/>
          <w:szCs w:val="72"/>
        </w:rPr>
      </w:pPr>
    </w:p>
    <w:p w14:paraId="17168443" w14:textId="77777777" w:rsidR="00D9127E" w:rsidRDefault="00C25395">
      <w:pPr>
        <w:jc w:val="center"/>
        <w:rPr>
          <w:rFonts w:ascii="黑体" w:eastAsia="黑体" w:hAnsi="宋体"/>
          <w:b/>
          <w:bCs/>
          <w:color w:val="000000"/>
          <w:sz w:val="72"/>
          <w:szCs w:val="72"/>
        </w:rPr>
      </w:pPr>
      <w:r>
        <w:rPr>
          <w:rFonts w:ascii="黑体" w:eastAsia="黑体" w:hAnsi="宋体" w:hint="eastAsia"/>
          <w:b/>
          <w:bCs/>
          <w:color w:val="000000"/>
          <w:sz w:val="72"/>
          <w:szCs w:val="72"/>
        </w:rPr>
        <w:t>招标文件</w:t>
      </w:r>
    </w:p>
    <w:p w14:paraId="55DCC466" w14:textId="77777777" w:rsidR="00D9127E" w:rsidRDefault="00D9127E">
      <w:pPr>
        <w:jc w:val="center"/>
        <w:rPr>
          <w:rFonts w:ascii="黑体" w:eastAsia="黑体" w:hAnsi="宋体"/>
          <w:b/>
          <w:bCs/>
          <w:color w:val="000000"/>
          <w:sz w:val="30"/>
          <w:szCs w:val="30"/>
        </w:rPr>
      </w:pPr>
    </w:p>
    <w:p w14:paraId="11675087" w14:textId="77777777" w:rsidR="00D9127E" w:rsidRDefault="00C25395">
      <w:pPr>
        <w:jc w:val="center"/>
        <w:rPr>
          <w:rFonts w:ascii="黑体" w:eastAsia="黑体" w:hAnsi="宋体"/>
          <w:b/>
          <w:bCs/>
          <w:color w:val="000000"/>
          <w:sz w:val="30"/>
          <w:szCs w:val="30"/>
        </w:rPr>
      </w:pPr>
      <w:r>
        <w:rPr>
          <w:rFonts w:ascii="黑体" w:eastAsia="黑体" w:hAnsi="宋体" w:hint="eastAsia"/>
          <w:b/>
          <w:bCs/>
          <w:color w:val="000000"/>
          <w:sz w:val="30"/>
          <w:szCs w:val="30"/>
        </w:rPr>
        <w:t>编号20</w:t>
      </w:r>
      <w:r>
        <w:rPr>
          <w:rFonts w:ascii="黑体" w:eastAsia="黑体" w:hAnsi="宋体"/>
          <w:b/>
          <w:bCs/>
          <w:color w:val="000000"/>
          <w:sz w:val="30"/>
          <w:szCs w:val="30"/>
        </w:rPr>
        <w:t>20</w:t>
      </w:r>
      <w:r>
        <w:rPr>
          <w:rFonts w:ascii="黑体" w:eastAsia="黑体" w:hAnsi="宋体" w:hint="eastAsia"/>
          <w:b/>
          <w:bCs/>
          <w:color w:val="000000"/>
          <w:sz w:val="30"/>
          <w:szCs w:val="30"/>
        </w:rPr>
        <w:t>-002</w:t>
      </w:r>
    </w:p>
    <w:p w14:paraId="43890BDB" w14:textId="77777777" w:rsidR="00D9127E" w:rsidRDefault="00D9127E">
      <w:pPr>
        <w:jc w:val="center"/>
        <w:rPr>
          <w:rFonts w:ascii="黑体" w:eastAsia="黑体" w:hAnsi="宋体"/>
          <w:b/>
          <w:bCs/>
          <w:color w:val="000000"/>
          <w:sz w:val="30"/>
          <w:szCs w:val="30"/>
        </w:rPr>
      </w:pPr>
    </w:p>
    <w:p w14:paraId="7B98AEF7" w14:textId="77777777" w:rsidR="00D9127E" w:rsidRDefault="00D9127E">
      <w:pPr>
        <w:jc w:val="center"/>
        <w:rPr>
          <w:rFonts w:ascii="黑体" w:eastAsia="黑体" w:hAnsi="宋体"/>
          <w:b/>
          <w:bCs/>
          <w:color w:val="000000"/>
          <w:sz w:val="30"/>
          <w:szCs w:val="30"/>
        </w:rPr>
      </w:pPr>
    </w:p>
    <w:p w14:paraId="2B7D34D7" w14:textId="77777777" w:rsidR="00D9127E" w:rsidRDefault="00D9127E">
      <w:pPr>
        <w:jc w:val="center"/>
        <w:rPr>
          <w:rFonts w:ascii="黑体" w:eastAsia="黑体" w:hAnsi="宋体"/>
          <w:b/>
          <w:bCs/>
          <w:color w:val="000000"/>
          <w:sz w:val="30"/>
          <w:szCs w:val="30"/>
        </w:rPr>
      </w:pPr>
    </w:p>
    <w:p w14:paraId="7D60E05D" w14:textId="77777777" w:rsidR="00D9127E" w:rsidRDefault="00D9127E">
      <w:pPr>
        <w:jc w:val="center"/>
        <w:rPr>
          <w:rFonts w:ascii="黑体" w:eastAsia="黑体" w:hAnsi="宋体"/>
          <w:b/>
          <w:bCs/>
          <w:color w:val="000000"/>
          <w:sz w:val="30"/>
          <w:szCs w:val="30"/>
        </w:rPr>
      </w:pPr>
    </w:p>
    <w:p w14:paraId="088C3BD6" w14:textId="77777777" w:rsidR="00D9127E" w:rsidRDefault="00D9127E">
      <w:pPr>
        <w:jc w:val="center"/>
        <w:rPr>
          <w:rFonts w:ascii="黑体" w:eastAsia="黑体" w:hAnsi="宋体"/>
          <w:b/>
          <w:bCs/>
          <w:color w:val="000000"/>
          <w:sz w:val="30"/>
          <w:szCs w:val="30"/>
        </w:rPr>
      </w:pPr>
    </w:p>
    <w:p w14:paraId="06E03186" w14:textId="77777777" w:rsidR="00D9127E" w:rsidRDefault="00D9127E">
      <w:pPr>
        <w:rPr>
          <w:rFonts w:ascii="宋体" w:hAnsi="宋体"/>
          <w:b/>
          <w:bCs/>
          <w:color w:val="000000"/>
          <w:sz w:val="24"/>
        </w:rPr>
      </w:pPr>
    </w:p>
    <w:p w14:paraId="61D89EAB" w14:textId="77777777" w:rsidR="00D9127E" w:rsidRDefault="00D9127E">
      <w:pPr>
        <w:rPr>
          <w:rFonts w:ascii="宋体" w:hAnsi="宋体"/>
          <w:b/>
          <w:bCs/>
          <w:color w:val="000000"/>
          <w:sz w:val="24"/>
        </w:rPr>
      </w:pPr>
    </w:p>
    <w:p w14:paraId="4E4C00C7" w14:textId="77777777" w:rsidR="00D9127E" w:rsidRDefault="00D9127E">
      <w:pPr>
        <w:rPr>
          <w:rFonts w:ascii="宋体" w:hAnsi="宋体"/>
          <w:b/>
          <w:bCs/>
          <w:color w:val="000000"/>
          <w:sz w:val="24"/>
        </w:rPr>
      </w:pPr>
    </w:p>
    <w:p w14:paraId="54C6B965" w14:textId="77777777" w:rsidR="00D9127E" w:rsidRDefault="00D9127E">
      <w:pPr>
        <w:rPr>
          <w:rFonts w:ascii="宋体" w:hAnsi="宋体"/>
          <w:b/>
          <w:bCs/>
          <w:color w:val="000000"/>
          <w:sz w:val="24"/>
        </w:rPr>
      </w:pPr>
    </w:p>
    <w:p w14:paraId="66C32F21" w14:textId="77777777" w:rsidR="00D9127E" w:rsidRDefault="00D9127E">
      <w:pPr>
        <w:rPr>
          <w:rFonts w:ascii="宋体" w:hAnsi="宋体"/>
          <w:b/>
          <w:bCs/>
          <w:color w:val="000000"/>
          <w:sz w:val="24"/>
        </w:rPr>
      </w:pPr>
    </w:p>
    <w:p w14:paraId="68F40437" w14:textId="77777777" w:rsidR="00D9127E" w:rsidRDefault="00D9127E">
      <w:pPr>
        <w:rPr>
          <w:rFonts w:ascii="宋体" w:hAnsi="宋体"/>
          <w:b/>
          <w:bCs/>
          <w:color w:val="000000"/>
          <w:sz w:val="24"/>
        </w:rPr>
      </w:pPr>
    </w:p>
    <w:p w14:paraId="74529C27" w14:textId="77777777" w:rsidR="00D9127E" w:rsidRDefault="00D9127E">
      <w:pPr>
        <w:rPr>
          <w:rFonts w:ascii="宋体" w:hAnsi="宋体"/>
          <w:b/>
          <w:bCs/>
          <w:color w:val="000000"/>
          <w:sz w:val="24"/>
        </w:rPr>
      </w:pPr>
    </w:p>
    <w:p w14:paraId="203D6CC5" w14:textId="77777777" w:rsidR="00D9127E" w:rsidRDefault="00D9127E">
      <w:pPr>
        <w:rPr>
          <w:rFonts w:ascii="宋体" w:hAnsi="宋体"/>
          <w:b/>
          <w:bCs/>
          <w:color w:val="000000"/>
          <w:sz w:val="24"/>
        </w:rPr>
      </w:pPr>
    </w:p>
    <w:p w14:paraId="6F828AEB" w14:textId="77777777" w:rsidR="00D9127E" w:rsidRDefault="00D9127E">
      <w:pPr>
        <w:rPr>
          <w:rFonts w:ascii="宋体" w:hAnsi="宋体"/>
          <w:b/>
          <w:bCs/>
          <w:color w:val="000000"/>
          <w:sz w:val="24"/>
        </w:rPr>
      </w:pPr>
    </w:p>
    <w:p w14:paraId="7E1852E7" w14:textId="77777777" w:rsidR="00D9127E" w:rsidRDefault="00D9127E">
      <w:pPr>
        <w:rPr>
          <w:rFonts w:ascii="宋体" w:hAnsi="宋体"/>
          <w:b/>
          <w:bCs/>
          <w:color w:val="000000"/>
          <w:sz w:val="24"/>
        </w:rPr>
      </w:pPr>
    </w:p>
    <w:p w14:paraId="063159BD" w14:textId="77777777" w:rsidR="00D9127E" w:rsidRDefault="00D9127E">
      <w:pPr>
        <w:tabs>
          <w:tab w:val="left" w:pos="2340"/>
        </w:tabs>
        <w:spacing w:line="360" w:lineRule="auto"/>
        <w:rPr>
          <w:color w:val="000000"/>
        </w:rPr>
      </w:pPr>
    </w:p>
    <w:p w14:paraId="2E4C57D7" w14:textId="77777777" w:rsidR="00D9127E" w:rsidRDefault="00D9127E">
      <w:pPr>
        <w:rPr>
          <w:rFonts w:ascii="宋体" w:hAnsi="宋体"/>
          <w:b/>
          <w:bCs/>
          <w:color w:val="000000"/>
          <w:sz w:val="24"/>
        </w:rPr>
      </w:pPr>
    </w:p>
    <w:p w14:paraId="41D2A514" w14:textId="77777777" w:rsidR="00D9127E" w:rsidRDefault="00D9127E">
      <w:pPr>
        <w:rPr>
          <w:rFonts w:ascii="宋体" w:hAnsi="宋体"/>
          <w:b/>
          <w:bCs/>
          <w:color w:val="000000"/>
          <w:sz w:val="24"/>
        </w:rPr>
      </w:pPr>
    </w:p>
    <w:p w14:paraId="4913BF2A" w14:textId="77777777" w:rsidR="00D9127E" w:rsidRDefault="00D9127E">
      <w:pPr>
        <w:rPr>
          <w:rFonts w:ascii="宋体" w:hAnsi="宋体"/>
          <w:b/>
          <w:bCs/>
          <w:color w:val="000000"/>
          <w:sz w:val="24"/>
        </w:rPr>
      </w:pPr>
    </w:p>
    <w:p w14:paraId="1599925D" w14:textId="77777777" w:rsidR="00D9127E" w:rsidRDefault="00C25395">
      <w:pPr>
        <w:jc w:val="center"/>
        <w:rPr>
          <w:rFonts w:eastAsia="黑体"/>
          <w:b/>
          <w:bCs/>
          <w:color w:val="000000"/>
          <w:sz w:val="72"/>
        </w:rPr>
      </w:pPr>
      <w:r>
        <w:rPr>
          <w:rFonts w:eastAsia="黑体" w:hint="eastAsia"/>
          <w:b/>
          <w:bCs/>
          <w:color w:val="000000"/>
          <w:sz w:val="72"/>
        </w:rPr>
        <w:t>第一章</w:t>
      </w:r>
    </w:p>
    <w:p w14:paraId="3F90C709" w14:textId="77777777" w:rsidR="00D9127E" w:rsidRDefault="00D9127E">
      <w:pPr>
        <w:jc w:val="center"/>
        <w:rPr>
          <w:color w:val="000000"/>
        </w:rPr>
      </w:pPr>
    </w:p>
    <w:p w14:paraId="30308886" w14:textId="77777777" w:rsidR="00D9127E" w:rsidRDefault="00C25395">
      <w:pPr>
        <w:jc w:val="center"/>
        <w:rPr>
          <w:rFonts w:ascii="黑体"/>
          <w:color w:val="000000"/>
          <w:sz w:val="44"/>
        </w:rPr>
      </w:pPr>
      <w:r>
        <w:rPr>
          <w:rFonts w:eastAsia="黑体" w:hint="eastAsia"/>
          <w:b/>
          <w:bCs/>
          <w:color w:val="000000"/>
          <w:sz w:val="72"/>
        </w:rPr>
        <w:t>投标邀请</w:t>
      </w:r>
    </w:p>
    <w:p w14:paraId="50F257DE" w14:textId="77777777" w:rsidR="00D9127E" w:rsidRDefault="00D9127E">
      <w:pPr>
        <w:tabs>
          <w:tab w:val="left" w:pos="540"/>
        </w:tabs>
        <w:spacing w:line="360" w:lineRule="auto"/>
        <w:rPr>
          <w:rFonts w:ascii="黑体" w:eastAsia="黑体" w:hAnsi="宋体"/>
          <w:color w:val="000000"/>
          <w:sz w:val="44"/>
        </w:rPr>
      </w:pPr>
    </w:p>
    <w:p w14:paraId="7C21BBA8" w14:textId="77777777" w:rsidR="00D9127E" w:rsidRDefault="00D9127E">
      <w:pPr>
        <w:tabs>
          <w:tab w:val="left" w:pos="540"/>
        </w:tabs>
        <w:spacing w:line="360" w:lineRule="auto"/>
        <w:rPr>
          <w:rFonts w:ascii="黑体" w:eastAsia="黑体" w:hAnsi="宋体"/>
          <w:color w:val="000000"/>
          <w:sz w:val="44"/>
        </w:rPr>
      </w:pPr>
    </w:p>
    <w:p w14:paraId="35291E55" w14:textId="77777777" w:rsidR="00D9127E" w:rsidRDefault="00D9127E">
      <w:pPr>
        <w:tabs>
          <w:tab w:val="left" w:pos="540"/>
        </w:tabs>
        <w:spacing w:line="360" w:lineRule="auto"/>
        <w:rPr>
          <w:rFonts w:ascii="黑体" w:eastAsia="黑体" w:hAnsi="宋体"/>
          <w:color w:val="000000"/>
          <w:sz w:val="44"/>
        </w:rPr>
      </w:pPr>
    </w:p>
    <w:p w14:paraId="057D77ED" w14:textId="77777777" w:rsidR="00D9127E" w:rsidRDefault="00D9127E">
      <w:pPr>
        <w:tabs>
          <w:tab w:val="left" w:pos="540"/>
        </w:tabs>
        <w:spacing w:line="360" w:lineRule="auto"/>
        <w:rPr>
          <w:rFonts w:ascii="黑体" w:eastAsia="黑体" w:hAnsi="宋体"/>
          <w:color w:val="000000"/>
          <w:sz w:val="44"/>
        </w:rPr>
      </w:pPr>
    </w:p>
    <w:p w14:paraId="396E78CB" w14:textId="77777777" w:rsidR="00D9127E" w:rsidRDefault="00D9127E">
      <w:pPr>
        <w:tabs>
          <w:tab w:val="left" w:pos="540"/>
        </w:tabs>
        <w:spacing w:line="360" w:lineRule="auto"/>
        <w:rPr>
          <w:rFonts w:ascii="黑体" w:eastAsia="黑体" w:hAnsi="宋体"/>
          <w:color w:val="000000"/>
          <w:sz w:val="44"/>
        </w:rPr>
      </w:pPr>
    </w:p>
    <w:p w14:paraId="5E1CD857" w14:textId="77777777" w:rsidR="00D9127E" w:rsidRDefault="00D9127E">
      <w:pPr>
        <w:tabs>
          <w:tab w:val="left" w:pos="540"/>
        </w:tabs>
        <w:spacing w:line="360" w:lineRule="auto"/>
        <w:rPr>
          <w:rFonts w:ascii="黑体" w:eastAsia="黑体" w:hAnsi="宋体"/>
          <w:color w:val="000000"/>
          <w:sz w:val="44"/>
        </w:rPr>
      </w:pPr>
    </w:p>
    <w:p w14:paraId="13A45E38" w14:textId="77777777" w:rsidR="00D9127E" w:rsidRDefault="00D9127E">
      <w:pPr>
        <w:tabs>
          <w:tab w:val="left" w:pos="540"/>
        </w:tabs>
        <w:spacing w:line="360" w:lineRule="auto"/>
        <w:rPr>
          <w:rFonts w:ascii="黑体" w:eastAsia="黑体" w:hAnsi="宋体"/>
          <w:color w:val="000000"/>
          <w:sz w:val="44"/>
        </w:rPr>
      </w:pPr>
    </w:p>
    <w:p w14:paraId="23BF514E" w14:textId="77777777" w:rsidR="00D9127E" w:rsidRDefault="00D9127E">
      <w:pPr>
        <w:tabs>
          <w:tab w:val="left" w:pos="540"/>
        </w:tabs>
        <w:spacing w:line="360" w:lineRule="auto"/>
        <w:rPr>
          <w:rFonts w:ascii="黑体" w:eastAsia="黑体" w:hAnsi="宋体"/>
          <w:color w:val="000000"/>
          <w:sz w:val="44"/>
        </w:rPr>
      </w:pPr>
    </w:p>
    <w:p w14:paraId="7D9ED155" w14:textId="77777777" w:rsidR="00D9127E" w:rsidRDefault="00D9127E">
      <w:pPr>
        <w:tabs>
          <w:tab w:val="left" w:pos="540"/>
        </w:tabs>
        <w:spacing w:line="360" w:lineRule="auto"/>
        <w:rPr>
          <w:rFonts w:ascii="黑体" w:eastAsia="黑体" w:hAnsi="宋体"/>
          <w:color w:val="000000"/>
          <w:sz w:val="44"/>
        </w:rPr>
      </w:pPr>
    </w:p>
    <w:p w14:paraId="50D1AC54" w14:textId="77777777" w:rsidR="00D9127E" w:rsidRDefault="00D9127E">
      <w:pPr>
        <w:tabs>
          <w:tab w:val="left" w:pos="540"/>
        </w:tabs>
        <w:spacing w:line="360" w:lineRule="auto"/>
        <w:rPr>
          <w:rFonts w:ascii="黑体" w:eastAsia="黑体" w:hAnsi="宋体"/>
          <w:color w:val="000000"/>
          <w:sz w:val="44"/>
        </w:rPr>
      </w:pPr>
    </w:p>
    <w:p w14:paraId="16CCF580" w14:textId="77777777" w:rsidR="00D9127E" w:rsidRDefault="00D9127E">
      <w:pPr>
        <w:tabs>
          <w:tab w:val="left" w:pos="540"/>
        </w:tabs>
        <w:spacing w:line="360" w:lineRule="auto"/>
        <w:rPr>
          <w:rFonts w:ascii="黑体" w:eastAsia="黑体" w:hAnsi="宋体"/>
          <w:color w:val="000000"/>
          <w:sz w:val="44"/>
        </w:rPr>
      </w:pPr>
    </w:p>
    <w:p w14:paraId="4FF2E0F4" w14:textId="77777777" w:rsidR="00D9127E" w:rsidRDefault="00D9127E">
      <w:pPr>
        <w:tabs>
          <w:tab w:val="left" w:pos="540"/>
        </w:tabs>
        <w:spacing w:line="360" w:lineRule="auto"/>
        <w:rPr>
          <w:rFonts w:ascii="黑体" w:eastAsia="黑体" w:hAnsi="宋体"/>
          <w:color w:val="000000"/>
          <w:sz w:val="44"/>
        </w:rPr>
      </w:pPr>
    </w:p>
    <w:p w14:paraId="33ACC5FC" w14:textId="77777777" w:rsidR="00D9127E" w:rsidRDefault="00C25395">
      <w:pPr>
        <w:pStyle w:val="2"/>
        <w:jc w:val="center"/>
        <w:rPr>
          <w:color w:val="000000"/>
          <w:sz w:val="36"/>
        </w:rPr>
      </w:pPr>
      <w:bookmarkStart w:id="0" w:name="_Toc118127125"/>
      <w:bookmarkStart w:id="1" w:name="_Toc118627512"/>
      <w:bookmarkStart w:id="2" w:name="_Toc127931432"/>
      <w:bookmarkStart w:id="3" w:name="_Toc118123818"/>
      <w:bookmarkStart w:id="4" w:name="_Toc118124029"/>
      <w:r>
        <w:rPr>
          <w:rFonts w:hint="eastAsia"/>
          <w:color w:val="000000"/>
          <w:sz w:val="36"/>
        </w:rPr>
        <w:lastRenderedPageBreak/>
        <w:t>投标邀请函</w:t>
      </w:r>
      <w:bookmarkEnd w:id="0"/>
      <w:bookmarkEnd w:id="1"/>
      <w:bookmarkEnd w:id="2"/>
      <w:bookmarkEnd w:id="3"/>
      <w:bookmarkEnd w:id="4"/>
    </w:p>
    <w:p w14:paraId="06342A1E" w14:textId="679C76BE" w:rsidR="00D9127E" w:rsidRDefault="00C25395">
      <w:pPr>
        <w:spacing w:line="360" w:lineRule="auto"/>
        <w:ind w:left="1205" w:hangingChars="500" w:hanging="1205"/>
        <w:rPr>
          <w:rFonts w:ascii="宋体" w:hAnsi="宋体"/>
          <w:b/>
          <w:bCs/>
          <w:color w:val="000000"/>
          <w:sz w:val="24"/>
        </w:rPr>
      </w:pPr>
      <w:r>
        <w:rPr>
          <w:rFonts w:ascii="宋体" w:hAnsi="宋体" w:hint="eastAsia"/>
          <w:b/>
          <w:bCs/>
          <w:color w:val="000000"/>
          <w:sz w:val="24"/>
        </w:rPr>
        <w:t>项目名称：全国性渔业互助保险组织（暂定名）财务系统</w:t>
      </w:r>
      <w:r>
        <w:rPr>
          <w:rFonts w:hint="eastAsia"/>
          <w:b/>
          <w:color w:val="000000"/>
          <w:sz w:val="24"/>
        </w:rPr>
        <w:t>项目</w:t>
      </w:r>
    </w:p>
    <w:p w14:paraId="1A408503" w14:textId="77777777" w:rsidR="00D9127E" w:rsidRDefault="00D9127E">
      <w:pPr>
        <w:spacing w:line="360" w:lineRule="auto"/>
        <w:rPr>
          <w:rFonts w:ascii="宋体" w:hAnsi="宋体"/>
          <w:b/>
          <w:color w:val="000000"/>
          <w:sz w:val="24"/>
        </w:rPr>
      </w:pPr>
    </w:p>
    <w:p w14:paraId="383B7BD6" w14:textId="78155800" w:rsidR="00D9127E" w:rsidRDefault="00C25395">
      <w:pPr>
        <w:spacing w:line="360" w:lineRule="auto"/>
        <w:ind w:firstLineChars="200" w:firstLine="480"/>
        <w:rPr>
          <w:rFonts w:ascii="宋体" w:hAnsi="宋体"/>
          <w:color w:val="000000"/>
          <w:sz w:val="24"/>
          <w:u w:val="single"/>
        </w:rPr>
      </w:pPr>
      <w:r>
        <w:rPr>
          <w:rFonts w:ascii="宋体" w:hAnsi="宋体" w:hint="eastAsia"/>
          <w:color w:val="000000"/>
          <w:sz w:val="24"/>
        </w:rPr>
        <w:t>中国渔业互保协会代全国性渔业互助保险组织（暂定名，以中国银行保险监督委员会批复文件为准）就“</w:t>
      </w:r>
      <w:r>
        <w:rPr>
          <w:rFonts w:hint="eastAsia"/>
          <w:color w:val="000000"/>
          <w:sz w:val="24"/>
        </w:rPr>
        <w:t>财务系统</w:t>
      </w:r>
      <w:r>
        <w:rPr>
          <w:rFonts w:ascii="宋体" w:hAnsi="宋体" w:hint="eastAsia"/>
          <w:color w:val="000000"/>
          <w:sz w:val="24"/>
        </w:rPr>
        <w:t>项目”邀请合格投标人进行密封投标。</w:t>
      </w:r>
    </w:p>
    <w:p w14:paraId="5D0A9FF9" w14:textId="77777777" w:rsidR="00D9127E" w:rsidRDefault="00D9127E">
      <w:pPr>
        <w:spacing w:line="360" w:lineRule="auto"/>
        <w:rPr>
          <w:rFonts w:ascii="宋体" w:hAnsi="宋体"/>
          <w:color w:val="000000"/>
          <w:sz w:val="28"/>
        </w:rPr>
      </w:pPr>
    </w:p>
    <w:p w14:paraId="7BA80E7C" w14:textId="77777777" w:rsidR="00D9127E" w:rsidRDefault="00C25395">
      <w:pPr>
        <w:ind w:firstLineChars="200" w:firstLine="562"/>
        <w:rPr>
          <w:b/>
          <w:bCs/>
          <w:color w:val="000000"/>
          <w:sz w:val="28"/>
        </w:rPr>
      </w:pPr>
      <w:r>
        <w:rPr>
          <w:rFonts w:hint="eastAsia"/>
          <w:b/>
          <w:bCs/>
          <w:color w:val="000000"/>
          <w:sz w:val="28"/>
        </w:rPr>
        <w:t>1</w:t>
      </w:r>
      <w:r>
        <w:rPr>
          <w:rFonts w:hint="eastAsia"/>
          <w:b/>
          <w:bCs/>
          <w:color w:val="000000"/>
          <w:sz w:val="28"/>
        </w:rPr>
        <w:t>、采购需求</w:t>
      </w:r>
    </w:p>
    <w:p w14:paraId="7940B4FD" w14:textId="0D8AEB9B" w:rsidR="00D9127E" w:rsidRDefault="00C25395">
      <w:pPr>
        <w:spacing w:line="360" w:lineRule="auto"/>
        <w:ind w:firstLineChars="200" w:firstLine="480"/>
        <w:rPr>
          <w:rFonts w:ascii="宋体" w:hAnsi="宋体"/>
          <w:color w:val="000000"/>
          <w:sz w:val="24"/>
        </w:rPr>
      </w:pPr>
      <w:r>
        <w:rPr>
          <w:rFonts w:ascii="宋体" w:hAnsi="宋体" w:hint="eastAsia"/>
          <w:color w:val="000000"/>
          <w:sz w:val="24"/>
        </w:rPr>
        <w:t>本次采购需求为全国性渔业互助保险组织（暂定名）财</w:t>
      </w:r>
      <w:r>
        <w:rPr>
          <w:rFonts w:hint="eastAsia"/>
          <w:color w:val="000000"/>
          <w:sz w:val="24"/>
        </w:rPr>
        <w:t>务系统</w:t>
      </w:r>
      <w:r>
        <w:rPr>
          <w:rFonts w:ascii="宋体" w:hAnsi="宋体" w:hint="eastAsia"/>
          <w:color w:val="000000"/>
          <w:sz w:val="24"/>
        </w:rPr>
        <w:t>项目。详见本招标文件第五章“采购需求及技术要求”。</w:t>
      </w:r>
    </w:p>
    <w:p w14:paraId="426C372F" w14:textId="77777777" w:rsidR="00D9127E" w:rsidRDefault="00D9127E">
      <w:pPr>
        <w:ind w:firstLineChars="200" w:firstLine="562"/>
        <w:rPr>
          <w:b/>
          <w:bCs/>
          <w:color w:val="000000"/>
          <w:sz w:val="28"/>
        </w:rPr>
      </w:pPr>
    </w:p>
    <w:p w14:paraId="4C8DE7DB" w14:textId="77777777" w:rsidR="00D9127E" w:rsidRDefault="00C25395">
      <w:pPr>
        <w:ind w:firstLineChars="200" w:firstLine="562"/>
        <w:rPr>
          <w:rFonts w:ascii="宋体" w:hAnsi="宋体"/>
          <w:b/>
          <w:bCs/>
          <w:color w:val="000000"/>
        </w:rPr>
      </w:pPr>
      <w:r>
        <w:rPr>
          <w:rFonts w:hint="eastAsia"/>
          <w:b/>
          <w:bCs/>
          <w:color w:val="000000"/>
          <w:sz w:val="28"/>
        </w:rPr>
        <w:t>2</w:t>
      </w:r>
      <w:r>
        <w:rPr>
          <w:rFonts w:hint="eastAsia"/>
          <w:b/>
          <w:bCs/>
          <w:color w:val="000000"/>
          <w:sz w:val="28"/>
        </w:rPr>
        <w:t>、投标响应文件递交时间及地点</w:t>
      </w:r>
    </w:p>
    <w:p w14:paraId="7B0497F8" w14:textId="14065972" w:rsidR="00D9127E" w:rsidRDefault="00C25395">
      <w:pPr>
        <w:spacing w:line="360" w:lineRule="auto"/>
        <w:ind w:firstLineChars="200" w:firstLine="480"/>
        <w:rPr>
          <w:rFonts w:ascii="宋体" w:hAnsi="宋体"/>
          <w:color w:val="000000"/>
          <w:sz w:val="24"/>
        </w:rPr>
      </w:pPr>
      <w:r>
        <w:rPr>
          <w:rFonts w:ascii="宋体" w:hAnsi="宋体" w:hint="eastAsia"/>
          <w:color w:val="000000"/>
          <w:sz w:val="24"/>
        </w:rPr>
        <w:t>投标人投标响应文件应于</w:t>
      </w:r>
      <w:r>
        <w:rPr>
          <w:rFonts w:ascii="宋体" w:hAnsi="宋体"/>
          <w:color w:val="000000"/>
          <w:sz w:val="24"/>
        </w:rPr>
        <w:t xml:space="preserve">2020年 5 月 </w:t>
      </w:r>
      <w:r>
        <w:rPr>
          <w:rFonts w:ascii="宋体" w:hAnsi="宋体" w:hint="eastAsia"/>
          <w:color w:val="000000"/>
          <w:sz w:val="24"/>
        </w:rPr>
        <w:t>27</w:t>
      </w:r>
      <w:r>
        <w:rPr>
          <w:rFonts w:ascii="宋体" w:hAnsi="宋体"/>
          <w:color w:val="000000"/>
          <w:sz w:val="24"/>
        </w:rPr>
        <w:t xml:space="preserve"> 日</w:t>
      </w:r>
      <w:r>
        <w:rPr>
          <w:rFonts w:ascii="宋体" w:hAnsi="宋体" w:hint="eastAsia"/>
          <w:color w:val="000000"/>
          <w:sz w:val="24"/>
        </w:rPr>
        <w:t>9时（北京时间）前递交至中国渔业互保协会指定联系人。逾期送达的投标响应文件恕不接受。</w:t>
      </w:r>
    </w:p>
    <w:p w14:paraId="7A46F602" w14:textId="77777777" w:rsidR="00D9127E" w:rsidRDefault="00C25395">
      <w:pPr>
        <w:ind w:firstLineChars="200" w:firstLine="562"/>
        <w:rPr>
          <w:color w:val="000000"/>
        </w:rPr>
      </w:pPr>
      <w:r>
        <w:rPr>
          <w:rFonts w:hint="eastAsia"/>
          <w:b/>
          <w:bCs/>
          <w:color w:val="000000"/>
          <w:sz w:val="28"/>
        </w:rPr>
        <w:t>3</w:t>
      </w:r>
      <w:r>
        <w:rPr>
          <w:rFonts w:hint="eastAsia"/>
          <w:b/>
          <w:bCs/>
          <w:color w:val="000000"/>
          <w:sz w:val="28"/>
        </w:rPr>
        <w:t>、投标人资格要求</w:t>
      </w:r>
    </w:p>
    <w:p w14:paraId="0F58A0BE" w14:textId="77777777" w:rsidR="00D9127E" w:rsidRDefault="00C25395">
      <w:pPr>
        <w:spacing w:line="360" w:lineRule="auto"/>
        <w:ind w:left="567"/>
        <w:rPr>
          <w:rFonts w:ascii="仿宋_GB2312" w:eastAsia="仿宋_GB2312"/>
          <w:color w:val="000000"/>
          <w:sz w:val="24"/>
        </w:rPr>
      </w:pPr>
      <w:r>
        <w:rPr>
          <w:rFonts w:ascii="仿宋_GB2312" w:eastAsia="仿宋_GB2312" w:hint="eastAsia"/>
          <w:color w:val="000000"/>
          <w:sz w:val="24"/>
        </w:rPr>
        <w:t>（1）</w:t>
      </w:r>
      <w:r>
        <w:rPr>
          <w:rFonts w:ascii="宋体" w:hAnsi="宋体" w:hint="eastAsia"/>
          <w:color w:val="000000"/>
          <w:sz w:val="24"/>
        </w:rPr>
        <w:t>在中华人民共和国依照《中华人民共和国公司法》注册，具有独立法人资格企业；</w:t>
      </w:r>
    </w:p>
    <w:p w14:paraId="561B4FCC" w14:textId="77777777" w:rsidR="00D9127E" w:rsidRDefault="00C25395">
      <w:pPr>
        <w:ind w:leftChars="171" w:left="359" w:firstLineChars="100" w:firstLine="240"/>
        <w:rPr>
          <w:color w:val="000000"/>
          <w:sz w:val="24"/>
        </w:rPr>
      </w:pPr>
      <w:r>
        <w:rPr>
          <w:rFonts w:ascii="仿宋_GB2312" w:eastAsia="仿宋_GB2312" w:hint="eastAsia"/>
          <w:color w:val="000000"/>
          <w:sz w:val="24"/>
        </w:rPr>
        <w:t>（2）</w:t>
      </w:r>
      <w:r>
        <w:rPr>
          <w:color w:val="000000"/>
          <w:sz w:val="24"/>
        </w:rPr>
        <w:t>具有良好的银行资信和商业信誉，没有处于被责令停业，财产被接管、冻结、破产状态。</w:t>
      </w:r>
    </w:p>
    <w:p w14:paraId="70D1167B" w14:textId="77777777" w:rsidR="00D9127E" w:rsidRDefault="00C25395">
      <w:pPr>
        <w:spacing w:line="360" w:lineRule="auto"/>
        <w:ind w:firstLineChars="250" w:firstLine="600"/>
        <w:rPr>
          <w:rFonts w:ascii="仿宋_GB2312" w:eastAsia="仿宋_GB2312"/>
          <w:color w:val="000000"/>
          <w:sz w:val="24"/>
        </w:rPr>
      </w:pPr>
      <w:r>
        <w:rPr>
          <w:rFonts w:ascii="仿宋_GB2312" w:eastAsia="仿宋_GB2312" w:hint="eastAsia"/>
          <w:color w:val="000000"/>
          <w:sz w:val="24"/>
        </w:rPr>
        <w:t>（3）</w:t>
      </w:r>
      <w:r>
        <w:rPr>
          <w:rFonts w:ascii="宋体" w:hAnsi="宋体" w:hint="eastAsia"/>
          <w:color w:val="000000"/>
          <w:sz w:val="24"/>
        </w:rPr>
        <w:t>投标人必须具有履行合同所必须的设备和专业技术能力；</w:t>
      </w:r>
    </w:p>
    <w:p w14:paraId="20585091" w14:textId="77777777" w:rsidR="00D9127E" w:rsidRDefault="00C25395">
      <w:pPr>
        <w:spacing w:line="360" w:lineRule="auto"/>
        <w:ind w:left="567" w:firstLine="6"/>
        <w:rPr>
          <w:rFonts w:ascii="仿宋_GB2312" w:eastAsia="仿宋_GB2312"/>
          <w:color w:val="000000"/>
          <w:sz w:val="24"/>
        </w:rPr>
      </w:pPr>
      <w:r>
        <w:rPr>
          <w:rFonts w:ascii="仿宋_GB2312" w:eastAsia="仿宋_GB2312" w:hint="eastAsia"/>
          <w:color w:val="000000"/>
          <w:sz w:val="24"/>
        </w:rPr>
        <w:t>（4）</w:t>
      </w:r>
      <w:r>
        <w:rPr>
          <w:rFonts w:ascii="Arial" w:hAnsi="Arial" w:cs="Arial"/>
          <w:color w:val="000000"/>
          <w:sz w:val="24"/>
        </w:rPr>
        <w:t>具有完善的质量保证体系</w:t>
      </w:r>
      <w:r>
        <w:rPr>
          <w:rFonts w:ascii="Arial" w:hAnsi="Arial" w:cs="Arial" w:hint="eastAsia"/>
          <w:color w:val="000000"/>
          <w:sz w:val="24"/>
        </w:rPr>
        <w:t>；</w:t>
      </w:r>
    </w:p>
    <w:p w14:paraId="77178318" w14:textId="77777777" w:rsidR="00D9127E" w:rsidRDefault="00C25395">
      <w:pPr>
        <w:spacing w:line="360" w:lineRule="auto"/>
        <w:ind w:left="567" w:firstLine="6"/>
        <w:rPr>
          <w:rFonts w:ascii="仿宋_GB2312" w:eastAsia="仿宋_GB2312"/>
          <w:color w:val="000000"/>
          <w:sz w:val="24"/>
        </w:rPr>
      </w:pPr>
      <w:r>
        <w:rPr>
          <w:rFonts w:ascii="仿宋_GB2312" w:eastAsia="仿宋_GB2312" w:hint="eastAsia"/>
          <w:color w:val="000000"/>
          <w:sz w:val="24"/>
        </w:rPr>
        <w:t>（5）</w:t>
      </w:r>
      <w:r>
        <w:rPr>
          <w:rFonts w:ascii="宋体" w:hAnsi="宋体" w:hint="eastAsia"/>
          <w:color w:val="000000"/>
          <w:sz w:val="24"/>
        </w:rPr>
        <w:t>投标人不得将本项目采购内容以任何方式进行转包；</w:t>
      </w:r>
      <w:r>
        <w:rPr>
          <w:rFonts w:ascii="仿宋_GB2312" w:eastAsia="仿宋_GB2312" w:hint="eastAsia"/>
          <w:color w:val="000000"/>
          <w:sz w:val="24"/>
        </w:rPr>
        <w:t xml:space="preserve"> </w:t>
      </w:r>
    </w:p>
    <w:p w14:paraId="5C0D274E" w14:textId="37D587BA" w:rsidR="00D9127E" w:rsidRDefault="00C25395">
      <w:pPr>
        <w:spacing w:line="360" w:lineRule="auto"/>
        <w:ind w:left="540" w:hanging="540"/>
        <w:rPr>
          <w:rFonts w:ascii="宋体" w:hAnsi="宋体"/>
          <w:color w:val="000000"/>
          <w:sz w:val="24"/>
        </w:rPr>
      </w:pPr>
      <w:r>
        <w:rPr>
          <w:rFonts w:ascii="仿宋_GB2312" w:eastAsia="仿宋_GB2312" w:hint="eastAsia"/>
          <w:color w:val="000000"/>
          <w:sz w:val="24"/>
        </w:rPr>
        <w:t>   </w:t>
      </w:r>
      <w:r>
        <w:rPr>
          <w:rFonts w:ascii="仿宋_GB2312" w:eastAsia="仿宋_GB2312" w:hint="eastAsia"/>
          <w:color w:val="000000"/>
          <w:sz w:val="24"/>
        </w:rPr>
        <w:t xml:space="preserve">  </w:t>
      </w:r>
      <w:r>
        <w:rPr>
          <w:rFonts w:ascii="仿宋_GB2312" w:eastAsia="仿宋_GB2312" w:hint="eastAsia"/>
          <w:color w:val="000000"/>
          <w:sz w:val="24"/>
        </w:rPr>
        <w:t>  </w:t>
      </w:r>
      <w:r>
        <w:rPr>
          <w:rFonts w:ascii="仿宋_GB2312" w:eastAsia="仿宋_GB2312" w:hint="eastAsia"/>
          <w:color w:val="000000"/>
          <w:sz w:val="24"/>
        </w:rPr>
        <w:t>（6）</w:t>
      </w:r>
      <w:r>
        <w:rPr>
          <w:rFonts w:ascii="宋体" w:hAnsi="宋体" w:hint="eastAsia"/>
          <w:color w:val="000000"/>
          <w:sz w:val="24"/>
        </w:rPr>
        <w:t>投标人在谈判过程中相关文件的签订、履行、通知等事项的书面文件中的单位盖章、印章、公章等处均仅指与投标人名称全称相一致的标准公章，不得使用其他形式（如带有</w:t>
      </w:r>
      <w:r>
        <w:rPr>
          <w:rFonts w:ascii="仿宋_GB2312" w:eastAsia="仿宋_GB2312" w:hint="eastAsia"/>
          <w:color w:val="000000"/>
          <w:sz w:val="24"/>
        </w:rPr>
        <w:t>“</w:t>
      </w:r>
      <w:r>
        <w:rPr>
          <w:rFonts w:ascii="宋体" w:hAnsi="宋体" w:hint="eastAsia"/>
          <w:color w:val="000000"/>
          <w:sz w:val="24"/>
        </w:rPr>
        <w:t>专用章</w:t>
      </w:r>
      <w:r>
        <w:rPr>
          <w:rFonts w:ascii="仿宋_GB2312" w:eastAsia="仿宋_GB2312" w:hint="eastAsia"/>
          <w:color w:val="000000"/>
          <w:sz w:val="24"/>
        </w:rPr>
        <w:t>”</w:t>
      </w:r>
      <w:r>
        <w:rPr>
          <w:rFonts w:ascii="宋体" w:hAnsi="宋体" w:hint="eastAsia"/>
          <w:color w:val="000000"/>
          <w:sz w:val="24"/>
        </w:rPr>
        <w:t>等字样）的印章。如谈判过程中投标人使用投标专用章，须提供特别说明函，明确该投标人投标专用章作为直接参与谈判</w:t>
      </w:r>
      <w:proofErr w:type="gramStart"/>
      <w:r>
        <w:rPr>
          <w:rFonts w:ascii="宋体" w:hAnsi="宋体" w:hint="eastAsia"/>
          <w:color w:val="000000"/>
          <w:sz w:val="24"/>
        </w:rPr>
        <w:t>时相关</w:t>
      </w:r>
      <w:proofErr w:type="gramEnd"/>
      <w:r>
        <w:rPr>
          <w:rFonts w:ascii="宋体" w:hAnsi="宋体" w:hint="eastAsia"/>
          <w:color w:val="000000"/>
          <w:sz w:val="24"/>
        </w:rPr>
        <w:t>应答文件的签章，及业务合作伙伴参与谈判时授权函的签章，其效力等同于公章；</w:t>
      </w:r>
    </w:p>
    <w:p w14:paraId="041B840C" w14:textId="77777777" w:rsidR="00D9127E" w:rsidRDefault="00C25395">
      <w:pPr>
        <w:ind w:left="360"/>
        <w:rPr>
          <w:rFonts w:ascii="Arial" w:hAnsi="Arial" w:cs="Arial"/>
          <w:color w:val="000000"/>
          <w:sz w:val="24"/>
        </w:rPr>
      </w:pPr>
      <w:r>
        <w:rPr>
          <w:rFonts w:ascii="仿宋_GB2312" w:eastAsia="仿宋_GB2312" w:hint="eastAsia"/>
          <w:color w:val="000000"/>
          <w:sz w:val="24"/>
        </w:rPr>
        <w:t>（7）</w:t>
      </w:r>
      <w:r>
        <w:rPr>
          <w:rFonts w:ascii="宋体" w:hAnsi="宋体" w:hint="eastAsia"/>
          <w:color w:val="000000"/>
          <w:kern w:val="0"/>
          <w:sz w:val="24"/>
        </w:rPr>
        <w:t>在北京地区有足够的开发人力提供现场支持服务</w:t>
      </w:r>
      <w:r>
        <w:rPr>
          <w:rFonts w:ascii="Arial" w:hAnsi="Arial" w:cs="Arial"/>
          <w:color w:val="000000"/>
          <w:sz w:val="24"/>
        </w:rPr>
        <w:t>。</w:t>
      </w:r>
    </w:p>
    <w:p w14:paraId="2EA562AE" w14:textId="77777777" w:rsidR="00D9127E" w:rsidRDefault="00C25395">
      <w:pPr>
        <w:spacing w:line="360" w:lineRule="auto"/>
        <w:rPr>
          <w:rFonts w:ascii="宋体" w:hAnsi="宋体"/>
          <w:color w:val="000000"/>
          <w:sz w:val="24"/>
        </w:rPr>
      </w:pPr>
      <w:r>
        <w:rPr>
          <w:rFonts w:ascii="Arial" w:hAnsi="Arial" w:cs="Arial" w:hint="eastAsia"/>
          <w:color w:val="000000"/>
          <w:sz w:val="24"/>
        </w:rPr>
        <w:lastRenderedPageBreak/>
        <w:t xml:space="preserve">   </w:t>
      </w:r>
      <w:r>
        <w:rPr>
          <w:rFonts w:ascii="仿宋_GB2312" w:eastAsia="仿宋_GB2312" w:hint="eastAsia"/>
          <w:color w:val="000000"/>
          <w:sz w:val="24"/>
        </w:rPr>
        <w:t>（8）</w:t>
      </w:r>
      <w:r>
        <w:rPr>
          <w:rFonts w:ascii="宋体" w:hAnsi="宋体" w:hint="eastAsia"/>
          <w:color w:val="000000"/>
          <w:sz w:val="24"/>
        </w:rPr>
        <w:t>符合本招标文件关于投标人的其他规定。</w:t>
      </w:r>
    </w:p>
    <w:p w14:paraId="19C76808" w14:textId="77777777" w:rsidR="00D9127E" w:rsidRDefault="00D9127E">
      <w:pPr>
        <w:ind w:firstLineChars="200" w:firstLine="562"/>
        <w:rPr>
          <w:b/>
          <w:bCs/>
          <w:color w:val="000000"/>
          <w:sz w:val="28"/>
        </w:rPr>
      </w:pPr>
    </w:p>
    <w:p w14:paraId="11EEC4F0" w14:textId="77777777" w:rsidR="00D9127E" w:rsidRDefault="00C25395">
      <w:pPr>
        <w:ind w:firstLineChars="200" w:firstLine="562"/>
        <w:rPr>
          <w:color w:val="000000"/>
        </w:rPr>
      </w:pPr>
      <w:r>
        <w:rPr>
          <w:rFonts w:hint="eastAsia"/>
          <w:b/>
          <w:bCs/>
          <w:color w:val="000000"/>
          <w:sz w:val="28"/>
        </w:rPr>
        <w:t>4</w:t>
      </w:r>
      <w:r>
        <w:rPr>
          <w:rFonts w:hint="eastAsia"/>
          <w:b/>
          <w:bCs/>
          <w:color w:val="000000"/>
          <w:sz w:val="28"/>
        </w:rPr>
        <w:t>、招标方信息</w:t>
      </w:r>
    </w:p>
    <w:p w14:paraId="1005F059" w14:textId="77777777" w:rsidR="00D9127E" w:rsidRDefault="00C25395">
      <w:pPr>
        <w:spacing w:line="360" w:lineRule="auto"/>
        <w:ind w:left="480"/>
        <w:rPr>
          <w:rFonts w:ascii="宋体" w:hAnsi="宋体"/>
          <w:color w:val="000000"/>
          <w:sz w:val="24"/>
        </w:rPr>
      </w:pPr>
      <w:r>
        <w:rPr>
          <w:rFonts w:ascii="宋体" w:hAnsi="宋体" w:hint="eastAsia"/>
          <w:color w:val="000000"/>
          <w:sz w:val="24"/>
        </w:rPr>
        <w:t>招标人名称：中国渔业互保协会</w:t>
      </w:r>
    </w:p>
    <w:p w14:paraId="4EE252E8" w14:textId="77777777" w:rsidR="00D9127E" w:rsidRDefault="00C25395">
      <w:pPr>
        <w:spacing w:line="360" w:lineRule="auto"/>
        <w:ind w:left="480"/>
        <w:rPr>
          <w:rFonts w:ascii="宋体" w:hAnsi="宋体"/>
          <w:color w:val="000000"/>
          <w:sz w:val="24"/>
        </w:rPr>
      </w:pPr>
      <w:r>
        <w:rPr>
          <w:rFonts w:ascii="宋体" w:hAnsi="宋体" w:hint="eastAsia"/>
          <w:color w:val="000000"/>
          <w:sz w:val="24"/>
        </w:rPr>
        <w:t>地      址：北京市西城区太平街</w:t>
      </w:r>
      <w:r>
        <w:rPr>
          <w:rFonts w:ascii="宋体" w:hAnsi="宋体"/>
          <w:color w:val="000000"/>
          <w:sz w:val="24"/>
        </w:rPr>
        <w:t>6号</w:t>
      </w:r>
      <w:r>
        <w:rPr>
          <w:rFonts w:ascii="宋体" w:hAnsi="宋体" w:hint="eastAsia"/>
          <w:color w:val="000000"/>
          <w:sz w:val="24"/>
        </w:rPr>
        <w:t>富力</w:t>
      </w:r>
      <w:r>
        <w:rPr>
          <w:rFonts w:ascii="宋体" w:hAnsi="宋体"/>
          <w:color w:val="000000"/>
          <w:sz w:val="24"/>
        </w:rPr>
        <w:t>摩根中心D座8层</w:t>
      </w:r>
    </w:p>
    <w:p w14:paraId="5B93808C" w14:textId="77777777" w:rsidR="00D9127E" w:rsidRDefault="00C25395">
      <w:pPr>
        <w:spacing w:line="360" w:lineRule="auto"/>
        <w:ind w:left="480"/>
        <w:rPr>
          <w:rFonts w:ascii="宋体" w:hAnsi="宋体"/>
          <w:color w:val="000000"/>
          <w:sz w:val="24"/>
        </w:rPr>
      </w:pPr>
      <w:r>
        <w:rPr>
          <w:rFonts w:ascii="宋体" w:hAnsi="宋体" w:hint="eastAsia"/>
          <w:color w:val="000000"/>
          <w:sz w:val="24"/>
        </w:rPr>
        <w:t>邮政编码：1000</w:t>
      </w:r>
      <w:r>
        <w:rPr>
          <w:rFonts w:ascii="宋体" w:hAnsi="宋体"/>
          <w:color w:val="000000"/>
          <w:sz w:val="24"/>
        </w:rPr>
        <w:t>50</w:t>
      </w:r>
    </w:p>
    <w:p w14:paraId="44B754C6" w14:textId="77777777" w:rsidR="00D9127E" w:rsidRDefault="00C25395">
      <w:pPr>
        <w:spacing w:line="360" w:lineRule="auto"/>
        <w:ind w:firstLineChars="150" w:firstLine="360"/>
        <w:rPr>
          <w:rFonts w:ascii="宋体" w:hAnsi="宋体"/>
          <w:color w:val="000000"/>
          <w:sz w:val="24"/>
        </w:rPr>
      </w:pPr>
      <w:r>
        <w:rPr>
          <w:rFonts w:ascii="宋体" w:hAnsi="宋体" w:hint="eastAsia"/>
          <w:color w:val="000000"/>
          <w:sz w:val="24"/>
        </w:rPr>
        <w:t xml:space="preserve"> 联 系 人：王锦</w:t>
      </w:r>
      <w:r>
        <w:rPr>
          <w:rFonts w:ascii="宋体" w:hAnsi="宋体"/>
          <w:color w:val="000000"/>
          <w:sz w:val="24"/>
        </w:rPr>
        <w:t>程</w:t>
      </w:r>
    </w:p>
    <w:p w14:paraId="483C0892" w14:textId="15C4AF6F" w:rsidR="00D9127E" w:rsidRDefault="00C25395">
      <w:pPr>
        <w:spacing w:line="360" w:lineRule="auto"/>
        <w:ind w:firstLineChars="150" w:firstLine="360"/>
        <w:rPr>
          <w:rFonts w:ascii="宋体" w:hAnsi="宋体"/>
          <w:color w:val="000000"/>
          <w:sz w:val="24"/>
        </w:rPr>
      </w:pPr>
      <w:r>
        <w:rPr>
          <w:rFonts w:ascii="宋体" w:hAnsi="宋体" w:hint="eastAsia"/>
          <w:color w:val="000000"/>
          <w:sz w:val="24"/>
        </w:rPr>
        <w:t>电     话：15110243339</w:t>
      </w:r>
    </w:p>
    <w:p w14:paraId="42219E4F" w14:textId="77777777" w:rsidR="00D9127E" w:rsidRDefault="00C25395">
      <w:pPr>
        <w:rPr>
          <w:rFonts w:ascii="宋体" w:hAnsi="宋体"/>
          <w:b/>
          <w:bCs/>
          <w:color w:val="000000"/>
          <w:sz w:val="24"/>
        </w:rPr>
      </w:pPr>
      <w:r>
        <w:rPr>
          <w:rFonts w:ascii="宋体" w:hAnsi="宋体" w:hint="eastAsia"/>
          <w:color w:val="000000"/>
        </w:rPr>
        <w:t xml:space="preserve">   </w:t>
      </w:r>
      <w:r>
        <w:rPr>
          <w:rFonts w:ascii="宋体" w:hAnsi="宋体" w:hint="eastAsia"/>
          <w:color w:val="000000"/>
          <w:sz w:val="24"/>
        </w:rPr>
        <w:t xml:space="preserve"> </w:t>
      </w: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宋体" w:hAnsi="宋体"/>
          <w:color w:val="000000"/>
          <w:sz w:val="24"/>
        </w:rPr>
        <w:t xml:space="preserve"> </w:t>
      </w:r>
      <w:r>
        <w:rPr>
          <w:rFonts w:ascii="宋体" w:hAnsi="宋体" w:hint="eastAsia"/>
          <w:color w:val="000000"/>
          <w:sz w:val="24"/>
        </w:rPr>
        <w:t>wangjincheng</w:t>
      </w:r>
      <w:r>
        <w:rPr>
          <w:rFonts w:ascii="宋体" w:hAnsi="宋体"/>
          <w:color w:val="000000"/>
          <w:sz w:val="24"/>
        </w:rPr>
        <w:t>1000</w:t>
      </w:r>
      <w:r>
        <w:rPr>
          <w:rFonts w:ascii="宋体" w:hAnsi="宋体" w:hint="eastAsia"/>
          <w:color w:val="000000"/>
          <w:sz w:val="24"/>
        </w:rPr>
        <w:t>@</w:t>
      </w:r>
      <w:r>
        <w:rPr>
          <w:rFonts w:ascii="宋体" w:hAnsi="宋体"/>
          <w:color w:val="000000"/>
          <w:sz w:val="24"/>
        </w:rPr>
        <w:t>163.</w:t>
      </w:r>
      <w:r>
        <w:rPr>
          <w:rFonts w:ascii="宋体" w:hAnsi="宋体" w:hint="eastAsia"/>
          <w:color w:val="000000"/>
          <w:sz w:val="24"/>
        </w:rPr>
        <w:t>com</w:t>
      </w:r>
      <w:r>
        <w:rPr>
          <w:rFonts w:ascii="宋体" w:hAnsi="宋体"/>
          <w:b/>
          <w:bCs/>
          <w:color w:val="000000"/>
          <w:sz w:val="24"/>
        </w:rPr>
        <w:br w:type="page"/>
      </w:r>
    </w:p>
    <w:p w14:paraId="1EC30B4D" w14:textId="77777777" w:rsidR="00D9127E" w:rsidRDefault="00D9127E">
      <w:pPr>
        <w:rPr>
          <w:rFonts w:eastAsia="黑体"/>
          <w:b/>
          <w:bCs/>
          <w:color w:val="000000"/>
          <w:sz w:val="72"/>
        </w:rPr>
      </w:pPr>
    </w:p>
    <w:p w14:paraId="3B955134" w14:textId="77777777" w:rsidR="00D9127E" w:rsidRDefault="00D9127E">
      <w:pPr>
        <w:rPr>
          <w:rFonts w:eastAsia="黑体"/>
          <w:b/>
          <w:bCs/>
          <w:color w:val="000000"/>
          <w:sz w:val="72"/>
        </w:rPr>
      </w:pPr>
    </w:p>
    <w:p w14:paraId="6A5915A0" w14:textId="77777777" w:rsidR="00D9127E" w:rsidRDefault="00D9127E">
      <w:pPr>
        <w:rPr>
          <w:rFonts w:eastAsia="黑体"/>
          <w:b/>
          <w:bCs/>
          <w:color w:val="000000"/>
          <w:sz w:val="72"/>
        </w:rPr>
      </w:pPr>
    </w:p>
    <w:p w14:paraId="769F7DE1" w14:textId="77777777" w:rsidR="00D9127E" w:rsidRDefault="00C25395">
      <w:pPr>
        <w:jc w:val="center"/>
        <w:rPr>
          <w:rFonts w:eastAsia="黑体"/>
          <w:b/>
          <w:bCs/>
          <w:color w:val="000000"/>
          <w:sz w:val="72"/>
        </w:rPr>
      </w:pPr>
      <w:r>
        <w:rPr>
          <w:rFonts w:eastAsia="黑体" w:hint="eastAsia"/>
          <w:b/>
          <w:bCs/>
          <w:color w:val="000000"/>
          <w:sz w:val="72"/>
        </w:rPr>
        <w:t>第二章</w:t>
      </w:r>
      <w:bookmarkStart w:id="5" w:name="_Toc118627513"/>
      <w:bookmarkStart w:id="6" w:name="_Toc127931433"/>
      <w:bookmarkStart w:id="7" w:name="_Toc118127126"/>
      <w:bookmarkStart w:id="8" w:name="_Toc118123819"/>
      <w:bookmarkStart w:id="9" w:name="_Toc118124030"/>
    </w:p>
    <w:p w14:paraId="5FAD0A03" w14:textId="77777777" w:rsidR="00D9127E" w:rsidRDefault="00D9127E">
      <w:pPr>
        <w:jc w:val="center"/>
        <w:rPr>
          <w:rFonts w:eastAsia="黑体"/>
          <w:b/>
          <w:bCs/>
          <w:color w:val="000000"/>
          <w:sz w:val="72"/>
        </w:rPr>
      </w:pPr>
    </w:p>
    <w:bookmarkEnd w:id="5"/>
    <w:bookmarkEnd w:id="6"/>
    <w:bookmarkEnd w:id="7"/>
    <w:bookmarkEnd w:id="8"/>
    <w:bookmarkEnd w:id="9"/>
    <w:p w14:paraId="0C65F6E0" w14:textId="358AE607" w:rsidR="00D9127E" w:rsidRDefault="00C25395">
      <w:pPr>
        <w:jc w:val="center"/>
        <w:rPr>
          <w:rFonts w:ascii="宋体"/>
          <w:color w:val="000000"/>
        </w:rPr>
      </w:pPr>
      <w:r>
        <w:rPr>
          <w:rFonts w:eastAsia="黑体" w:hint="eastAsia"/>
          <w:b/>
          <w:bCs/>
          <w:color w:val="000000"/>
          <w:sz w:val="72"/>
        </w:rPr>
        <w:t>投标人须知（包括前附表）</w:t>
      </w:r>
    </w:p>
    <w:p w14:paraId="3EBCA46D" w14:textId="77777777" w:rsidR="00D9127E" w:rsidRDefault="00D9127E">
      <w:pPr>
        <w:rPr>
          <w:rFonts w:ascii="宋体" w:hAnsi="宋体"/>
          <w:color w:val="000000"/>
        </w:rPr>
      </w:pPr>
    </w:p>
    <w:p w14:paraId="65FCB426" w14:textId="77777777" w:rsidR="00D9127E" w:rsidRDefault="00D9127E">
      <w:pPr>
        <w:rPr>
          <w:rFonts w:ascii="宋体" w:hAnsi="宋体"/>
          <w:color w:val="000000"/>
        </w:rPr>
      </w:pPr>
    </w:p>
    <w:p w14:paraId="2A980BBE" w14:textId="77777777" w:rsidR="00D9127E" w:rsidRDefault="00D9127E">
      <w:pPr>
        <w:rPr>
          <w:rFonts w:ascii="宋体" w:hAnsi="宋体"/>
          <w:color w:val="000000"/>
        </w:rPr>
      </w:pPr>
    </w:p>
    <w:p w14:paraId="26074E1E" w14:textId="77777777" w:rsidR="00D9127E" w:rsidRDefault="00D9127E">
      <w:pPr>
        <w:rPr>
          <w:rFonts w:ascii="宋体" w:hAnsi="宋体"/>
          <w:color w:val="000000"/>
        </w:rPr>
      </w:pPr>
    </w:p>
    <w:p w14:paraId="014CA36D" w14:textId="77777777" w:rsidR="00D9127E" w:rsidRDefault="00D9127E">
      <w:pPr>
        <w:rPr>
          <w:rFonts w:ascii="宋体" w:hAnsi="宋体"/>
          <w:color w:val="000000"/>
        </w:rPr>
      </w:pPr>
    </w:p>
    <w:p w14:paraId="74264DDB" w14:textId="77777777" w:rsidR="00D9127E" w:rsidRDefault="00D9127E">
      <w:pPr>
        <w:rPr>
          <w:rFonts w:ascii="宋体" w:hAnsi="宋体"/>
          <w:color w:val="000000"/>
        </w:rPr>
      </w:pPr>
    </w:p>
    <w:p w14:paraId="7C85D2C7" w14:textId="77777777" w:rsidR="00D9127E" w:rsidRDefault="00D9127E">
      <w:pPr>
        <w:rPr>
          <w:rFonts w:ascii="宋体" w:hAnsi="宋体"/>
          <w:color w:val="000000"/>
        </w:rPr>
      </w:pPr>
    </w:p>
    <w:p w14:paraId="34F40A37" w14:textId="77777777" w:rsidR="00D9127E" w:rsidRDefault="00D9127E">
      <w:pPr>
        <w:rPr>
          <w:rFonts w:ascii="宋体" w:hAnsi="宋体"/>
          <w:color w:val="000000"/>
        </w:rPr>
      </w:pPr>
    </w:p>
    <w:p w14:paraId="1138A571" w14:textId="77777777" w:rsidR="00D9127E" w:rsidRDefault="00D9127E">
      <w:pPr>
        <w:rPr>
          <w:rFonts w:ascii="宋体" w:hAnsi="宋体"/>
          <w:color w:val="000000"/>
        </w:rPr>
      </w:pPr>
    </w:p>
    <w:p w14:paraId="452FA223" w14:textId="77777777" w:rsidR="00D9127E" w:rsidRDefault="00D9127E">
      <w:pPr>
        <w:rPr>
          <w:rFonts w:ascii="宋体" w:hAnsi="宋体"/>
          <w:color w:val="000000"/>
        </w:rPr>
      </w:pPr>
    </w:p>
    <w:p w14:paraId="4F6BFA7F" w14:textId="77777777" w:rsidR="00D9127E" w:rsidRDefault="00D9127E">
      <w:pPr>
        <w:rPr>
          <w:rFonts w:ascii="宋体" w:hAnsi="宋体"/>
          <w:color w:val="000000"/>
        </w:rPr>
      </w:pPr>
    </w:p>
    <w:p w14:paraId="7C75B58C" w14:textId="77777777" w:rsidR="00D9127E" w:rsidRDefault="00D9127E">
      <w:pPr>
        <w:rPr>
          <w:rFonts w:ascii="宋体" w:hAnsi="宋体"/>
          <w:color w:val="000000"/>
        </w:rPr>
      </w:pPr>
    </w:p>
    <w:p w14:paraId="4AC2ACC7" w14:textId="77777777" w:rsidR="00D9127E" w:rsidRDefault="00D9127E">
      <w:pPr>
        <w:rPr>
          <w:rFonts w:ascii="宋体" w:hAnsi="宋体"/>
          <w:color w:val="000000"/>
        </w:rPr>
      </w:pPr>
    </w:p>
    <w:p w14:paraId="296B1DF2" w14:textId="77777777" w:rsidR="00D9127E" w:rsidRDefault="00D9127E">
      <w:pPr>
        <w:rPr>
          <w:rFonts w:ascii="宋体" w:hAnsi="宋体"/>
          <w:color w:val="000000"/>
        </w:rPr>
      </w:pPr>
    </w:p>
    <w:p w14:paraId="0D68839D" w14:textId="77777777" w:rsidR="00D9127E" w:rsidRDefault="00D9127E">
      <w:pPr>
        <w:rPr>
          <w:rFonts w:ascii="宋体" w:hAnsi="宋体"/>
          <w:color w:val="000000"/>
        </w:rPr>
      </w:pPr>
    </w:p>
    <w:p w14:paraId="7D8DE86F" w14:textId="77777777" w:rsidR="00D9127E" w:rsidRDefault="00D9127E">
      <w:pPr>
        <w:rPr>
          <w:rFonts w:ascii="宋体" w:hAnsi="宋体"/>
          <w:color w:val="000000"/>
        </w:rPr>
      </w:pPr>
    </w:p>
    <w:p w14:paraId="481AF8B0" w14:textId="77777777" w:rsidR="00D9127E" w:rsidRDefault="00D9127E">
      <w:pPr>
        <w:rPr>
          <w:rFonts w:ascii="宋体" w:hAnsi="宋体"/>
          <w:color w:val="000000"/>
        </w:rPr>
      </w:pPr>
    </w:p>
    <w:p w14:paraId="4DC35646" w14:textId="77777777" w:rsidR="00D9127E" w:rsidRDefault="00D9127E">
      <w:pPr>
        <w:rPr>
          <w:rFonts w:ascii="宋体" w:hAnsi="宋体"/>
          <w:color w:val="000000"/>
        </w:rPr>
      </w:pPr>
    </w:p>
    <w:p w14:paraId="59D18934" w14:textId="77777777" w:rsidR="00D9127E" w:rsidRDefault="00D9127E">
      <w:pPr>
        <w:rPr>
          <w:rFonts w:ascii="宋体" w:hAnsi="宋体"/>
          <w:color w:val="000000"/>
        </w:rPr>
      </w:pPr>
    </w:p>
    <w:p w14:paraId="56897E8F" w14:textId="77777777" w:rsidR="00D9127E" w:rsidRDefault="00D9127E">
      <w:pPr>
        <w:rPr>
          <w:rFonts w:ascii="宋体" w:hAnsi="宋体"/>
          <w:color w:val="000000"/>
        </w:rPr>
      </w:pPr>
    </w:p>
    <w:p w14:paraId="73C918A6" w14:textId="77777777" w:rsidR="00D9127E" w:rsidRDefault="00D9127E">
      <w:pPr>
        <w:rPr>
          <w:rFonts w:ascii="宋体" w:hAnsi="宋体"/>
          <w:color w:val="000000"/>
        </w:rPr>
      </w:pPr>
    </w:p>
    <w:p w14:paraId="04C39D4E" w14:textId="77777777" w:rsidR="00D9127E" w:rsidRDefault="00D9127E">
      <w:pPr>
        <w:rPr>
          <w:rFonts w:ascii="宋体" w:hAnsi="宋体"/>
          <w:color w:val="000000"/>
        </w:rPr>
      </w:pPr>
    </w:p>
    <w:p w14:paraId="5F767CB2" w14:textId="77777777" w:rsidR="00D9127E" w:rsidRDefault="00D9127E">
      <w:pPr>
        <w:rPr>
          <w:rFonts w:ascii="宋体" w:hAnsi="宋体"/>
          <w:color w:val="000000"/>
        </w:rPr>
      </w:pPr>
    </w:p>
    <w:p w14:paraId="5F9A9DD1" w14:textId="2CA776EE" w:rsidR="00D9127E" w:rsidRDefault="00C25395">
      <w:pPr>
        <w:pStyle w:val="2"/>
        <w:jc w:val="center"/>
        <w:rPr>
          <w:color w:val="000000"/>
          <w:sz w:val="36"/>
        </w:rPr>
      </w:pPr>
      <w:bookmarkStart w:id="10" w:name="_Toc118123820"/>
      <w:bookmarkStart w:id="11" w:name="_Toc118124031"/>
      <w:bookmarkStart w:id="12" w:name="_Toc118127127"/>
      <w:bookmarkStart w:id="13" w:name="_Toc118627514"/>
      <w:bookmarkStart w:id="14" w:name="_Toc127931434"/>
      <w:r>
        <w:rPr>
          <w:rFonts w:hint="eastAsia"/>
          <w:color w:val="000000"/>
          <w:sz w:val="36"/>
        </w:rPr>
        <w:lastRenderedPageBreak/>
        <w:t>投标人须知前附表</w:t>
      </w:r>
      <w:bookmarkEnd w:id="10"/>
      <w:bookmarkEnd w:id="11"/>
      <w:bookmarkEnd w:id="12"/>
      <w:bookmarkEnd w:id="13"/>
      <w:bookmarkEnd w:id="14"/>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45"/>
        <w:gridCol w:w="7515"/>
      </w:tblGrid>
      <w:tr w:rsidR="00D9127E" w14:paraId="34FD2EBD" w14:textId="77777777">
        <w:trPr>
          <w:trHeight w:val="550"/>
        </w:trPr>
        <w:tc>
          <w:tcPr>
            <w:tcW w:w="945" w:type="dxa"/>
            <w:vAlign w:val="center"/>
          </w:tcPr>
          <w:p w14:paraId="49A53D02" w14:textId="77777777" w:rsidR="00D9127E" w:rsidRDefault="00C25395">
            <w:pPr>
              <w:rPr>
                <w:rFonts w:ascii="宋体" w:hAnsi="宋体"/>
                <w:bCs/>
                <w:color w:val="000000"/>
                <w:sz w:val="24"/>
                <w:szCs w:val="20"/>
              </w:rPr>
            </w:pPr>
            <w:r>
              <w:rPr>
                <w:rFonts w:ascii="宋体" w:hAnsi="宋体" w:hint="eastAsia"/>
                <w:bCs/>
                <w:color w:val="000000"/>
                <w:sz w:val="24"/>
              </w:rPr>
              <w:t>序 号</w:t>
            </w:r>
          </w:p>
        </w:tc>
        <w:tc>
          <w:tcPr>
            <w:tcW w:w="7515" w:type="dxa"/>
            <w:vAlign w:val="center"/>
          </w:tcPr>
          <w:p w14:paraId="632246A6" w14:textId="77777777" w:rsidR="00D9127E" w:rsidRDefault="00C25395">
            <w:pPr>
              <w:jc w:val="center"/>
              <w:rPr>
                <w:rFonts w:ascii="宋体" w:hAnsi="宋体"/>
                <w:bCs/>
                <w:color w:val="000000"/>
                <w:sz w:val="24"/>
                <w:szCs w:val="20"/>
              </w:rPr>
            </w:pPr>
            <w:r>
              <w:rPr>
                <w:rFonts w:ascii="宋体" w:hAnsi="宋体" w:hint="eastAsia"/>
                <w:bCs/>
                <w:color w:val="000000"/>
                <w:sz w:val="24"/>
              </w:rPr>
              <w:t xml:space="preserve">内   </w:t>
            </w:r>
            <w:r>
              <w:rPr>
                <w:rFonts w:ascii="宋体" w:hAnsi="宋体"/>
                <w:bCs/>
                <w:color w:val="000000"/>
                <w:sz w:val="24"/>
              </w:rPr>
              <w:t xml:space="preserve">      </w:t>
            </w:r>
            <w:r>
              <w:rPr>
                <w:rFonts w:ascii="宋体" w:hAnsi="宋体" w:hint="eastAsia"/>
                <w:bCs/>
                <w:color w:val="000000"/>
                <w:sz w:val="24"/>
              </w:rPr>
              <w:t>容</w:t>
            </w:r>
          </w:p>
        </w:tc>
      </w:tr>
      <w:tr w:rsidR="00D9127E" w14:paraId="1B367E3E" w14:textId="77777777">
        <w:trPr>
          <w:trHeight w:val="848"/>
        </w:trPr>
        <w:tc>
          <w:tcPr>
            <w:tcW w:w="945" w:type="dxa"/>
            <w:vAlign w:val="center"/>
          </w:tcPr>
          <w:p w14:paraId="6FF6D9BB" w14:textId="77777777" w:rsidR="00D9127E" w:rsidRDefault="00C25395">
            <w:pPr>
              <w:jc w:val="center"/>
              <w:rPr>
                <w:rFonts w:ascii="宋体" w:hAnsi="宋体"/>
                <w:color w:val="000000"/>
                <w:sz w:val="24"/>
                <w:szCs w:val="20"/>
              </w:rPr>
            </w:pPr>
            <w:r>
              <w:rPr>
                <w:rFonts w:ascii="宋体" w:hAnsi="宋体"/>
                <w:color w:val="000000"/>
                <w:sz w:val="24"/>
              </w:rPr>
              <w:t>1</w:t>
            </w:r>
          </w:p>
        </w:tc>
        <w:tc>
          <w:tcPr>
            <w:tcW w:w="7515" w:type="dxa"/>
            <w:vAlign w:val="center"/>
          </w:tcPr>
          <w:p w14:paraId="6C0BC94D" w14:textId="7E6B6AEF" w:rsidR="00D9127E" w:rsidRDefault="00C25395">
            <w:pPr>
              <w:ind w:left="1205" w:hangingChars="500" w:hanging="1205"/>
              <w:rPr>
                <w:rFonts w:ascii="宋体" w:hAnsi="宋体"/>
                <w:b/>
                <w:bCs/>
                <w:color w:val="000000"/>
                <w:sz w:val="24"/>
              </w:rPr>
            </w:pPr>
            <w:r>
              <w:rPr>
                <w:rFonts w:ascii="宋体" w:hAnsi="宋体" w:hint="eastAsia"/>
                <w:b/>
                <w:bCs/>
                <w:color w:val="000000"/>
                <w:sz w:val="24"/>
              </w:rPr>
              <w:t>项目名称：全国性渔业互助保险组织（暂定名）财务系统项目</w:t>
            </w:r>
          </w:p>
        </w:tc>
      </w:tr>
      <w:tr w:rsidR="00D9127E" w14:paraId="2117CB8C" w14:textId="77777777">
        <w:trPr>
          <w:trHeight w:val="1004"/>
        </w:trPr>
        <w:tc>
          <w:tcPr>
            <w:tcW w:w="945" w:type="dxa"/>
            <w:vAlign w:val="center"/>
          </w:tcPr>
          <w:p w14:paraId="1495E053" w14:textId="77777777" w:rsidR="00D9127E" w:rsidRDefault="00C25395">
            <w:pPr>
              <w:jc w:val="center"/>
              <w:rPr>
                <w:rFonts w:ascii="宋体" w:hAnsi="宋体"/>
                <w:color w:val="000000"/>
                <w:sz w:val="24"/>
              </w:rPr>
            </w:pPr>
            <w:r>
              <w:rPr>
                <w:rFonts w:ascii="宋体" w:hAnsi="宋体" w:hint="eastAsia"/>
                <w:color w:val="000000"/>
                <w:sz w:val="24"/>
              </w:rPr>
              <w:t>2</w:t>
            </w:r>
          </w:p>
        </w:tc>
        <w:tc>
          <w:tcPr>
            <w:tcW w:w="7515" w:type="dxa"/>
            <w:vAlign w:val="center"/>
          </w:tcPr>
          <w:p w14:paraId="54CB94C9" w14:textId="79F258B8" w:rsidR="00D9127E" w:rsidRDefault="00C25395">
            <w:pPr>
              <w:rPr>
                <w:rFonts w:ascii="宋体" w:hAnsi="宋体"/>
                <w:b/>
                <w:bCs/>
                <w:color w:val="000000"/>
                <w:sz w:val="24"/>
              </w:rPr>
            </w:pPr>
            <w:r>
              <w:rPr>
                <w:rFonts w:ascii="宋体" w:hAnsi="宋体" w:hint="eastAsia"/>
                <w:b/>
                <w:bCs/>
                <w:color w:val="000000"/>
                <w:sz w:val="24"/>
              </w:rPr>
              <w:t>投标人必须严格按照招标邀请要求对项目进行投标响应，否则取消投标资格</w:t>
            </w:r>
          </w:p>
        </w:tc>
      </w:tr>
      <w:tr w:rsidR="00D9127E" w14:paraId="06F133A5" w14:textId="77777777">
        <w:trPr>
          <w:trHeight w:val="1077"/>
        </w:trPr>
        <w:tc>
          <w:tcPr>
            <w:tcW w:w="945" w:type="dxa"/>
            <w:tcBorders>
              <w:top w:val="single" w:sz="4" w:space="0" w:color="auto"/>
            </w:tcBorders>
            <w:vAlign w:val="center"/>
          </w:tcPr>
          <w:p w14:paraId="28E87C3F" w14:textId="77777777" w:rsidR="00D9127E" w:rsidRDefault="00C25395">
            <w:pPr>
              <w:jc w:val="center"/>
              <w:rPr>
                <w:rFonts w:ascii="宋体" w:hAnsi="宋体"/>
                <w:color w:val="000000"/>
                <w:sz w:val="24"/>
                <w:szCs w:val="20"/>
              </w:rPr>
            </w:pPr>
            <w:r>
              <w:rPr>
                <w:rFonts w:ascii="宋体" w:hAnsi="宋体" w:hint="eastAsia"/>
                <w:color w:val="000000"/>
                <w:sz w:val="24"/>
              </w:rPr>
              <w:t>3</w:t>
            </w:r>
          </w:p>
        </w:tc>
        <w:tc>
          <w:tcPr>
            <w:tcW w:w="7515" w:type="dxa"/>
            <w:tcBorders>
              <w:top w:val="single" w:sz="4" w:space="0" w:color="auto"/>
            </w:tcBorders>
            <w:vAlign w:val="center"/>
          </w:tcPr>
          <w:p w14:paraId="79F3542D" w14:textId="77777777" w:rsidR="00D9127E" w:rsidRDefault="00C25395">
            <w:pPr>
              <w:rPr>
                <w:rFonts w:ascii="宋体" w:hAnsi="宋体"/>
                <w:b/>
                <w:bCs/>
                <w:color w:val="000000"/>
                <w:sz w:val="24"/>
              </w:rPr>
            </w:pPr>
            <w:r>
              <w:rPr>
                <w:rFonts w:ascii="宋体" w:hAnsi="宋体" w:hint="eastAsia"/>
                <w:b/>
                <w:color w:val="000000"/>
                <w:sz w:val="24"/>
              </w:rPr>
              <w:t>本项目免收投标保证金</w:t>
            </w:r>
          </w:p>
        </w:tc>
      </w:tr>
      <w:tr w:rsidR="00D9127E" w14:paraId="5AC65827" w14:textId="77777777">
        <w:trPr>
          <w:trHeight w:val="770"/>
        </w:trPr>
        <w:tc>
          <w:tcPr>
            <w:tcW w:w="945" w:type="dxa"/>
            <w:vAlign w:val="center"/>
          </w:tcPr>
          <w:p w14:paraId="6E56E6A1" w14:textId="77777777" w:rsidR="00D9127E" w:rsidRDefault="00C25395">
            <w:pPr>
              <w:ind w:right="102"/>
              <w:jc w:val="center"/>
              <w:rPr>
                <w:rFonts w:ascii="宋体" w:hAnsi="宋体"/>
                <w:color w:val="000000"/>
                <w:sz w:val="24"/>
              </w:rPr>
            </w:pPr>
            <w:r>
              <w:rPr>
                <w:rFonts w:ascii="宋体" w:hAnsi="宋体" w:hint="eastAsia"/>
                <w:color w:val="000000"/>
                <w:sz w:val="24"/>
              </w:rPr>
              <w:t>4</w:t>
            </w:r>
          </w:p>
        </w:tc>
        <w:tc>
          <w:tcPr>
            <w:tcW w:w="7515" w:type="dxa"/>
            <w:vAlign w:val="center"/>
          </w:tcPr>
          <w:p w14:paraId="16DA9657" w14:textId="77777777" w:rsidR="00D9127E" w:rsidRDefault="00C25395">
            <w:pPr>
              <w:rPr>
                <w:rFonts w:ascii="宋体" w:hAnsi="宋体"/>
                <w:color w:val="000000"/>
                <w:sz w:val="24"/>
                <w:szCs w:val="20"/>
              </w:rPr>
            </w:pPr>
            <w:r>
              <w:rPr>
                <w:rFonts w:ascii="宋体" w:hAnsi="宋体" w:hint="eastAsia"/>
                <w:b/>
                <w:bCs/>
                <w:color w:val="000000"/>
                <w:sz w:val="24"/>
              </w:rPr>
              <w:t>投标响应文件有效期</w:t>
            </w:r>
            <w:r>
              <w:rPr>
                <w:rFonts w:ascii="宋体" w:hAnsi="宋体" w:hint="eastAsia"/>
                <w:color w:val="000000"/>
                <w:sz w:val="24"/>
              </w:rPr>
              <w:t>：</w:t>
            </w:r>
            <w:r>
              <w:rPr>
                <w:rFonts w:ascii="宋体" w:hAnsi="宋体" w:hint="eastAsia"/>
                <w:bCs/>
                <w:color w:val="000000"/>
                <w:sz w:val="24"/>
              </w:rPr>
              <w:t>投标后</w:t>
            </w:r>
            <w:r>
              <w:rPr>
                <w:rFonts w:ascii="宋体" w:hAnsi="宋体" w:hint="eastAsia"/>
                <w:bCs/>
                <w:color w:val="000000"/>
                <w:sz w:val="24"/>
                <w:u w:val="single"/>
              </w:rPr>
              <w:t xml:space="preserve"> 60 </w:t>
            </w:r>
            <w:r>
              <w:rPr>
                <w:rFonts w:ascii="宋体" w:hAnsi="宋体" w:hint="eastAsia"/>
                <w:bCs/>
                <w:color w:val="000000"/>
                <w:sz w:val="24"/>
              </w:rPr>
              <w:t>天</w:t>
            </w:r>
          </w:p>
        </w:tc>
      </w:tr>
      <w:tr w:rsidR="00D9127E" w14:paraId="282D59AF" w14:textId="77777777">
        <w:trPr>
          <w:trHeight w:val="1531"/>
        </w:trPr>
        <w:tc>
          <w:tcPr>
            <w:tcW w:w="945" w:type="dxa"/>
            <w:vAlign w:val="center"/>
          </w:tcPr>
          <w:p w14:paraId="0630B420" w14:textId="77777777" w:rsidR="00D9127E" w:rsidRDefault="00C25395">
            <w:pPr>
              <w:jc w:val="center"/>
              <w:rPr>
                <w:rFonts w:ascii="宋体" w:hAnsi="宋体"/>
                <w:color w:val="000000"/>
                <w:sz w:val="24"/>
                <w:szCs w:val="20"/>
              </w:rPr>
            </w:pPr>
            <w:r>
              <w:rPr>
                <w:rFonts w:ascii="宋体" w:hAnsi="宋体" w:hint="eastAsia"/>
                <w:color w:val="000000"/>
                <w:sz w:val="24"/>
              </w:rPr>
              <w:t>5</w:t>
            </w:r>
          </w:p>
        </w:tc>
        <w:tc>
          <w:tcPr>
            <w:tcW w:w="7515" w:type="dxa"/>
            <w:vAlign w:val="center"/>
          </w:tcPr>
          <w:p w14:paraId="157AEEF1" w14:textId="4E873801" w:rsidR="00D9127E" w:rsidRDefault="00C25395">
            <w:pPr>
              <w:rPr>
                <w:rFonts w:ascii="宋体" w:hAnsi="宋体"/>
                <w:color w:val="000000"/>
                <w:sz w:val="24"/>
              </w:rPr>
            </w:pPr>
            <w:r>
              <w:rPr>
                <w:rFonts w:ascii="宋体" w:hAnsi="宋体" w:hint="eastAsia"/>
                <w:b/>
                <w:bCs/>
                <w:color w:val="000000"/>
                <w:sz w:val="24"/>
              </w:rPr>
              <w:t>投标人报价：</w:t>
            </w:r>
            <w:r>
              <w:rPr>
                <w:rFonts w:ascii="宋体" w:hAnsi="宋体" w:hint="eastAsia"/>
                <w:bCs/>
                <w:color w:val="000000"/>
                <w:sz w:val="24"/>
              </w:rPr>
              <w:t>投标人提供涵盖全部项目的最终价格（包括所有伴随服务价格）</w:t>
            </w:r>
          </w:p>
        </w:tc>
      </w:tr>
      <w:tr w:rsidR="00D9127E" w14:paraId="128C1961" w14:textId="77777777">
        <w:trPr>
          <w:trHeight w:val="659"/>
        </w:trPr>
        <w:tc>
          <w:tcPr>
            <w:tcW w:w="945" w:type="dxa"/>
            <w:vAlign w:val="center"/>
          </w:tcPr>
          <w:p w14:paraId="6ED66903" w14:textId="77777777" w:rsidR="00D9127E" w:rsidRDefault="00C25395">
            <w:pPr>
              <w:jc w:val="center"/>
              <w:rPr>
                <w:rFonts w:ascii="宋体" w:hAnsi="宋体"/>
                <w:color w:val="000000"/>
                <w:sz w:val="24"/>
                <w:szCs w:val="20"/>
              </w:rPr>
            </w:pPr>
            <w:r>
              <w:rPr>
                <w:rFonts w:ascii="宋体" w:hAnsi="宋体" w:hint="eastAsia"/>
                <w:color w:val="000000"/>
                <w:sz w:val="24"/>
              </w:rPr>
              <w:t>6</w:t>
            </w:r>
          </w:p>
        </w:tc>
        <w:tc>
          <w:tcPr>
            <w:tcW w:w="7515" w:type="dxa"/>
            <w:vAlign w:val="center"/>
          </w:tcPr>
          <w:p w14:paraId="32877B25" w14:textId="347C6BE9" w:rsidR="00D9127E" w:rsidRDefault="00C25395">
            <w:pPr>
              <w:rPr>
                <w:rFonts w:ascii="宋体" w:hAnsi="宋体"/>
                <w:b/>
                <w:bCs/>
                <w:color w:val="000000"/>
                <w:sz w:val="24"/>
                <w:szCs w:val="20"/>
              </w:rPr>
            </w:pPr>
            <w:r>
              <w:rPr>
                <w:rFonts w:ascii="宋体" w:hAnsi="宋体" w:hint="eastAsia"/>
                <w:b/>
                <w:bCs/>
                <w:color w:val="000000"/>
                <w:sz w:val="24"/>
              </w:rPr>
              <w:t>项目交货与实施地点：</w:t>
            </w:r>
            <w:r>
              <w:rPr>
                <w:rFonts w:ascii="宋体" w:hAnsi="宋体" w:hint="eastAsia"/>
                <w:bCs/>
                <w:color w:val="000000"/>
                <w:sz w:val="24"/>
              </w:rPr>
              <w:t>按招标人要求</w:t>
            </w:r>
          </w:p>
        </w:tc>
      </w:tr>
      <w:tr w:rsidR="00D9127E" w14:paraId="1A5F2ECC" w14:textId="77777777">
        <w:trPr>
          <w:trHeight w:val="659"/>
        </w:trPr>
        <w:tc>
          <w:tcPr>
            <w:tcW w:w="945" w:type="dxa"/>
            <w:vAlign w:val="center"/>
          </w:tcPr>
          <w:p w14:paraId="23B65709" w14:textId="77777777" w:rsidR="00D9127E" w:rsidRDefault="00C25395">
            <w:pPr>
              <w:jc w:val="center"/>
              <w:rPr>
                <w:rFonts w:ascii="宋体" w:hAnsi="宋体"/>
                <w:color w:val="000000"/>
                <w:sz w:val="24"/>
              </w:rPr>
            </w:pPr>
            <w:r>
              <w:rPr>
                <w:rFonts w:ascii="宋体" w:hAnsi="宋体" w:hint="eastAsia"/>
                <w:color w:val="000000"/>
                <w:sz w:val="24"/>
              </w:rPr>
              <w:t>7</w:t>
            </w:r>
          </w:p>
        </w:tc>
        <w:tc>
          <w:tcPr>
            <w:tcW w:w="7515" w:type="dxa"/>
            <w:vAlign w:val="center"/>
          </w:tcPr>
          <w:p w14:paraId="2535C1F9" w14:textId="2444928D" w:rsidR="00D9127E" w:rsidRDefault="00C25395">
            <w:pPr>
              <w:rPr>
                <w:rFonts w:ascii="宋体" w:hAnsi="宋体"/>
                <w:b/>
                <w:bCs/>
                <w:color w:val="000000"/>
                <w:sz w:val="24"/>
              </w:rPr>
            </w:pPr>
            <w:r>
              <w:rPr>
                <w:rFonts w:ascii="宋体" w:hAnsi="宋体" w:hint="eastAsia"/>
                <w:b/>
                <w:bCs/>
                <w:color w:val="000000"/>
                <w:sz w:val="24"/>
                <w:szCs w:val="20"/>
              </w:rPr>
              <w:t>交货时间</w:t>
            </w:r>
            <w:r>
              <w:rPr>
                <w:rFonts w:ascii="宋体" w:hAnsi="宋体" w:hint="eastAsia"/>
                <w:color w:val="000000"/>
                <w:sz w:val="24"/>
                <w:szCs w:val="20"/>
              </w:rPr>
              <w:t>：按招标人要求</w:t>
            </w:r>
          </w:p>
        </w:tc>
      </w:tr>
      <w:tr w:rsidR="00D9127E" w14:paraId="66E68DC7" w14:textId="77777777">
        <w:trPr>
          <w:trHeight w:val="898"/>
        </w:trPr>
        <w:tc>
          <w:tcPr>
            <w:tcW w:w="945" w:type="dxa"/>
            <w:vAlign w:val="center"/>
          </w:tcPr>
          <w:p w14:paraId="50930A92" w14:textId="77777777" w:rsidR="00D9127E" w:rsidRDefault="00C25395">
            <w:pPr>
              <w:jc w:val="center"/>
              <w:rPr>
                <w:rFonts w:ascii="宋体" w:hAnsi="宋体"/>
                <w:color w:val="000000"/>
                <w:sz w:val="24"/>
                <w:szCs w:val="20"/>
              </w:rPr>
            </w:pPr>
            <w:r>
              <w:rPr>
                <w:rFonts w:ascii="宋体" w:hAnsi="宋体" w:hint="eastAsia"/>
                <w:color w:val="000000"/>
                <w:sz w:val="24"/>
              </w:rPr>
              <w:t>8</w:t>
            </w:r>
          </w:p>
        </w:tc>
        <w:tc>
          <w:tcPr>
            <w:tcW w:w="7515" w:type="dxa"/>
            <w:vAlign w:val="center"/>
          </w:tcPr>
          <w:p w14:paraId="3409614D" w14:textId="77777777" w:rsidR="00D9127E" w:rsidRDefault="00C25395">
            <w:pPr>
              <w:rPr>
                <w:rFonts w:ascii="宋体" w:hAnsi="宋体"/>
                <w:color w:val="000000"/>
                <w:sz w:val="24"/>
                <w:szCs w:val="20"/>
              </w:rPr>
            </w:pPr>
            <w:r>
              <w:rPr>
                <w:rFonts w:ascii="宋体" w:hAnsi="宋体" w:hint="eastAsia"/>
                <w:b/>
                <w:color w:val="000000"/>
                <w:sz w:val="24"/>
                <w:szCs w:val="20"/>
              </w:rPr>
              <w:t>现场响应时间：</w:t>
            </w:r>
            <w:r>
              <w:rPr>
                <w:rFonts w:ascii="宋体" w:hAnsi="宋体" w:hint="eastAsia"/>
                <w:color w:val="000000"/>
                <w:sz w:val="24"/>
              </w:rPr>
              <w:t>现场响应时间不得大于6小时</w:t>
            </w:r>
          </w:p>
        </w:tc>
      </w:tr>
      <w:tr w:rsidR="00D9127E" w14:paraId="0C094C2A" w14:textId="77777777">
        <w:trPr>
          <w:trHeight w:val="780"/>
        </w:trPr>
        <w:tc>
          <w:tcPr>
            <w:tcW w:w="945" w:type="dxa"/>
            <w:tcBorders>
              <w:bottom w:val="single" w:sz="4" w:space="0" w:color="auto"/>
            </w:tcBorders>
            <w:vAlign w:val="center"/>
          </w:tcPr>
          <w:p w14:paraId="35D9FE16" w14:textId="77777777" w:rsidR="00D9127E" w:rsidRDefault="00C25395">
            <w:pPr>
              <w:jc w:val="center"/>
              <w:rPr>
                <w:rFonts w:ascii="宋体" w:hAnsi="宋体"/>
                <w:color w:val="000000"/>
                <w:sz w:val="24"/>
              </w:rPr>
            </w:pPr>
            <w:r>
              <w:rPr>
                <w:rFonts w:ascii="宋体" w:hAnsi="宋体" w:hint="eastAsia"/>
                <w:color w:val="000000"/>
                <w:sz w:val="24"/>
              </w:rPr>
              <w:t>9</w:t>
            </w:r>
          </w:p>
        </w:tc>
        <w:tc>
          <w:tcPr>
            <w:tcW w:w="7515" w:type="dxa"/>
            <w:tcBorders>
              <w:bottom w:val="single" w:sz="4" w:space="0" w:color="auto"/>
            </w:tcBorders>
            <w:vAlign w:val="center"/>
          </w:tcPr>
          <w:p w14:paraId="06F54FF6" w14:textId="75B6FAF2" w:rsidR="00D9127E" w:rsidRDefault="00C25395">
            <w:pPr>
              <w:rPr>
                <w:rFonts w:ascii="宋体" w:hAnsi="宋体"/>
                <w:color w:val="000000"/>
                <w:sz w:val="24"/>
                <w:szCs w:val="20"/>
              </w:rPr>
            </w:pPr>
            <w:r>
              <w:rPr>
                <w:rFonts w:ascii="宋体" w:hAnsi="宋体" w:hint="eastAsia"/>
                <w:b/>
                <w:bCs/>
                <w:color w:val="000000"/>
                <w:sz w:val="24"/>
              </w:rPr>
              <w:t>投标文件份数：</w:t>
            </w:r>
            <w:r>
              <w:rPr>
                <w:rFonts w:ascii="宋体" w:hAnsi="宋体" w:hint="eastAsia"/>
                <w:color w:val="000000"/>
                <w:sz w:val="24"/>
              </w:rPr>
              <w:t>正本</w:t>
            </w:r>
            <w:r>
              <w:rPr>
                <w:rFonts w:ascii="宋体" w:hAnsi="宋体"/>
                <w:color w:val="000000"/>
                <w:sz w:val="24"/>
              </w:rPr>
              <w:t xml:space="preserve"> </w:t>
            </w:r>
            <w:r>
              <w:rPr>
                <w:rFonts w:ascii="宋体" w:hAnsi="宋体" w:hint="eastAsia"/>
                <w:color w:val="000000"/>
                <w:sz w:val="24"/>
              </w:rPr>
              <w:t>1</w:t>
            </w:r>
            <w:r>
              <w:rPr>
                <w:rFonts w:ascii="宋体" w:hAnsi="宋体"/>
                <w:color w:val="000000"/>
                <w:sz w:val="24"/>
              </w:rPr>
              <w:t xml:space="preserve"> </w:t>
            </w:r>
            <w:r>
              <w:rPr>
                <w:rFonts w:ascii="宋体" w:hAnsi="宋体" w:hint="eastAsia"/>
                <w:color w:val="000000"/>
                <w:sz w:val="24"/>
              </w:rPr>
              <w:t>份；副本份数</w:t>
            </w:r>
            <w:r>
              <w:rPr>
                <w:rFonts w:ascii="宋体" w:hAnsi="宋体"/>
                <w:color w:val="000000"/>
                <w:sz w:val="24"/>
              </w:rPr>
              <w:t>3</w:t>
            </w:r>
            <w:r>
              <w:rPr>
                <w:rFonts w:ascii="宋体" w:hAnsi="宋体" w:hint="eastAsia"/>
                <w:color w:val="000000"/>
                <w:sz w:val="24"/>
              </w:rPr>
              <w:t>份；电子版本 1 份（</w:t>
            </w:r>
            <w:r>
              <w:rPr>
                <w:rFonts w:ascii="宋体" w:hAnsi="宋体"/>
                <w:color w:val="000000"/>
                <w:sz w:val="24"/>
              </w:rPr>
              <w:t>U盘）</w:t>
            </w:r>
            <w:r>
              <w:rPr>
                <w:rFonts w:ascii="宋体" w:hAnsi="宋体" w:hint="eastAsia"/>
                <w:color w:val="000000"/>
                <w:sz w:val="24"/>
              </w:rPr>
              <w:t>。</w:t>
            </w:r>
          </w:p>
        </w:tc>
      </w:tr>
      <w:tr w:rsidR="00D9127E" w14:paraId="487B1553" w14:textId="77777777">
        <w:trPr>
          <w:trHeight w:val="615"/>
        </w:trPr>
        <w:tc>
          <w:tcPr>
            <w:tcW w:w="945" w:type="dxa"/>
            <w:tcBorders>
              <w:top w:val="single" w:sz="4" w:space="0" w:color="auto"/>
            </w:tcBorders>
            <w:vAlign w:val="center"/>
          </w:tcPr>
          <w:p w14:paraId="5BBB98C9" w14:textId="77777777" w:rsidR="00D9127E" w:rsidRDefault="00C25395">
            <w:pPr>
              <w:jc w:val="center"/>
              <w:rPr>
                <w:rFonts w:ascii="宋体" w:hAnsi="宋体"/>
                <w:color w:val="000000"/>
                <w:sz w:val="24"/>
              </w:rPr>
            </w:pPr>
            <w:r>
              <w:rPr>
                <w:rFonts w:ascii="宋体" w:hAnsi="宋体" w:hint="eastAsia"/>
                <w:color w:val="000000"/>
                <w:sz w:val="24"/>
              </w:rPr>
              <w:t>10</w:t>
            </w:r>
          </w:p>
        </w:tc>
        <w:tc>
          <w:tcPr>
            <w:tcW w:w="7515" w:type="dxa"/>
            <w:tcBorders>
              <w:top w:val="single" w:sz="4" w:space="0" w:color="auto"/>
            </w:tcBorders>
            <w:vAlign w:val="center"/>
          </w:tcPr>
          <w:p w14:paraId="46E13355" w14:textId="77777777" w:rsidR="00D9127E" w:rsidRDefault="00C25395">
            <w:pPr>
              <w:rPr>
                <w:rFonts w:ascii="宋体" w:hAnsi="宋体"/>
                <w:b/>
                <w:bCs/>
                <w:color w:val="000000"/>
                <w:sz w:val="24"/>
              </w:rPr>
            </w:pPr>
            <w:r>
              <w:rPr>
                <w:rFonts w:ascii="宋体" w:hAnsi="宋体" w:hint="eastAsia"/>
                <w:b/>
                <w:bCs/>
                <w:color w:val="000000"/>
                <w:sz w:val="24"/>
              </w:rPr>
              <w:t>评分办法：综合评分法</w:t>
            </w:r>
          </w:p>
        </w:tc>
      </w:tr>
    </w:tbl>
    <w:p w14:paraId="34EDFC00" w14:textId="77777777" w:rsidR="00D9127E" w:rsidRDefault="00D9127E">
      <w:pPr>
        <w:rPr>
          <w:rFonts w:ascii="黑体" w:eastAsia="黑体" w:hAnsi="宋体"/>
          <w:b/>
          <w:bCs/>
          <w:color w:val="000000"/>
          <w:sz w:val="44"/>
        </w:rPr>
      </w:pPr>
    </w:p>
    <w:p w14:paraId="28E96697" w14:textId="77777777" w:rsidR="00D9127E" w:rsidRDefault="00D9127E">
      <w:pPr>
        <w:rPr>
          <w:rFonts w:ascii="黑体" w:eastAsia="黑体" w:hAnsi="宋体"/>
          <w:b/>
          <w:bCs/>
          <w:color w:val="000000"/>
          <w:sz w:val="44"/>
        </w:rPr>
      </w:pPr>
    </w:p>
    <w:p w14:paraId="1D11797D" w14:textId="77777777" w:rsidR="00D9127E" w:rsidRDefault="00C25395">
      <w:pPr>
        <w:rPr>
          <w:rFonts w:ascii="黑体" w:eastAsia="黑体" w:hAnsi="宋体"/>
          <w:b/>
          <w:bCs/>
          <w:color w:val="000000"/>
          <w:sz w:val="18"/>
          <w:szCs w:val="18"/>
        </w:rPr>
      </w:pPr>
      <w:r>
        <w:rPr>
          <w:rFonts w:ascii="黑体" w:eastAsia="黑体" w:hAnsi="宋体"/>
          <w:b/>
          <w:bCs/>
          <w:color w:val="000000"/>
          <w:sz w:val="44"/>
        </w:rPr>
        <w:br w:type="page"/>
      </w:r>
    </w:p>
    <w:p w14:paraId="426E6097" w14:textId="07C5F9F2" w:rsidR="00D9127E" w:rsidRDefault="00C25395">
      <w:pPr>
        <w:pStyle w:val="2"/>
        <w:jc w:val="center"/>
        <w:rPr>
          <w:color w:val="000000"/>
          <w:sz w:val="36"/>
        </w:rPr>
      </w:pPr>
      <w:r>
        <w:rPr>
          <w:rFonts w:hint="eastAsia"/>
          <w:color w:val="000000"/>
          <w:sz w:val="36"/>
        </w:rPr>
        <w:lastRenderedPageBreak/>
        <w:t>投标人须知</w:t>
      </w:r>
    </w:p>
    <w:p w14:paraId="1F7C52D4" w14:textId="77777777" w:rsidR="00D9127E" w:rsidRDefault="00C25395">
      <w:pPr>
        <w:pStyle w:val="3"/>
        <w:rPr>
          <w:color w:val="000000"/>
        </w:rPr>
      </w:pPr>
      <w:r>
        <w:rPr>
          <w:rFonts w:hint="eastAsia"/>
          <w:color w:val="000000"/>
        </w:rPr>
        <w:t>1</w:t>
      </w:r>
      <w:r>
        <w:rPr>
          <w:rFonts w:hint="eastAsia"/>
          <w:color w:val="000000"/>
        </w:rPr>
        <w:t>、投标参加人</w:t>
      </w:r>
    </w:p>
    <w:p w14:paraId="7F825DE9" w14:textId="77777777" w:rsidR="00D9127E" w:rsidRDefault="00C25395">
      <w:pPr>
        <w:spacing w:line="360" w:lineRule="auto"/>
        <w:ind w:firstLineChars="224" w:firstLine="472"/>
        <w:rPr>
          <w:rFonts w:ascii="宋体" w:hAnsi="宋体"/>
          <w:b/>
          <w:color w:val="000000"/>
          <w:szCs w:val="21"/>
        </w:rPr>
      </w:pPr>
      <w:r>
        <w:rPr>
          <w:rFonts w:ascii="宋体" w:hAnsi="宋体" w:hint="eastAsia"/>
          <w:b/>
          <w:color w:val="000000"/>
          <w:szCs w:val="21"/>
        </w:rPr>
        <w:t>1.1评审小组</w:t>
      </w:r>
    </w:p>
    <w:p w14:paraId="4759BE1D" w14:textId="4DA96969"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中国渔业互保协会负责组织本项目采购招标，并在招标时间前，依据招标法规定的原则组建本项目评审小组，由评审小组全权代表采购方履行招标和成交推荐职能。</w:t>
      </w:r>
    </w:p>
    <w:p w14:paraId="58DF2BC9" w14:textId="773DB7D5" w:rsidR="00D9127E" w:rsidRDefault="00C25395">
      <w:pPr>
        <w:spacing w:line="360" w:lineRule="auto"/>
        <w:ind w:firstLineChars="224" w:firstLine="472"/>
        <w:rPr>
          <w:rFonts w:ascii="宋体" w:hAnsi="宋体"/>
          <w:b/>
          <w:color w:val="000000"/>
          <w:szCs w:val="21"/>
        </w:rPr>
      </w:pPr>
      <w:r>
        <w:rPr>
          <w:rFonts w:ascii="宋体" w:hAnsi="宋体" w:hint="eastAsia"/>
          <w:b/>
          <w:color w:val="000000"/>
          <w:szCs w:val="21"/>
        </w:rPr>
        <w:t>1.2 投标人投标代表</w:t>
      </w:r>
    </w:p>
    <w:p w14:paraId="049FA247" w14:textId="47A59A01"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1.2.1投标人应委派法人代表或其授权代表参加投标，投标人法人代表的授权代表参加投标的，应在投标响应文件中出具“法人代表授权书”。</w:t>
      </w:r>
    </w:p>
    <w:p w14:paraId="7B21329D" w14:textId="371204EF"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1.2.2 投标人代表应准时递交投标响应文件，并持有效身份证件签到。</w:t>
      </w:r>
    </w:p>
    <w:p w14:paraId="439FB369" w14:textId="77777777" w:rsidR="00D9127E" w:rsidRDefault="00C25395">
      <w:pPr>
        <w:pStyle w:val="3"/>
        <w:rPr>
          <w:color w:val="000000"/>
        </w:rPr>
      </w:pPr>
      <w:bookmarkStart w:id="15" w:name="_Toc243992877"/>
      <w:bookmarkStart w:id="16" w:name="_Toc85002133"/>
      <w:r>
        <w:rPr>
          <w:rFonts w:hint="eastAsia"/>
          <w:color w:val="000000"/>
        </w:rPr>
        <w:t>2</w:t>
      </w:r>
      <w:r>
        <w:rPr>
          <w:rFonts w:hint="eastAsia"/>
          <w:color w:val="000000"/>
        </w:rPr>
        <w:t>、项目实施保证金及费用</w:t>
      </w:r>
      <w:bookmarkEnd w:id="15"/>
      <w:bookmarkEnd w:id="16"/>
    </w:p>
    <w:p w14:paraId="60B29F14" w14:textId="77777777" w:rsidR="00D9127E" w:rsidRDefault="00C25395">
      <w:pPr>
        <w:pStyle w:val="aa"/>
        <w:spacing w:line="312" w:lineRule="auto"/>
        <w:ind w:firstLineChars="147" w:firstLine="310"/>
        <w:rPr>
          <w:b/>
          <w:color w:val="000000"/>
        </w:rPr>
      </w:pPr>
      <w:r>
        <w:rPr>
          <w:rFonts w:hint="eastAsia"/>
          <w:b/>
          <w:color w:val="000000"/>
        </w:rPr>
        <w:t xml:space="preserve">2.1 </w:t>
      </w:r>
      <w:r>
        <w:rPr>
          <w:rFonts w:hint="eastAsia"/>
          <w:b/>
          <w:color w:val="000000"/>
        </w:rPr>
        <w:t>费用</w:t>
      </w:r>
    </w:p>
    <w:p w14:paraId="3F8DBD99" w14:textId="4954263B" w:rsidR="00D9127E" w:rsidRDefault="00C25395">
      <w:pPr>
        <w:pStyle w:val="aa"/>
        <w:spacing w:line="312" w:lineRule="auto"/>
        <w:ind w:firstLineChars="150" w:firstLine="315"/>
        <w:rPr>
          <w:color w:val="000000"/>
        </w:rPr>
      </w:pPr>
      <w:r>
        <w:rPr>
          <w:rFonts w:hint="eastAsia"/>
          <w:color w:val="000000"/>
        </w:rPr>
        <w:t>投标人自行承担与参加本次活动有关的全部费用。</w:t>
      </w:r>
    </w:p>
    <w:p w14:paraId="3BAF6FAC" w14:textId="77777777" w:rsidR="00D9127E" w:rsidRDefault="00C25395">
      <w:pPr>
        <w:pStyle w:val="aa"/>
        <w:spacing w:line="312" w:lineRule="auto"/>
        <w:ind w:firstLineChars="150" w:firstLine="316"/>
        <w:rPr>
          <w:b/>
          <w:color w:val="000000"/>
        </w:rPr>
      </w:pPr>
      <w:bookmarkStart w:id="17" w:name="_Toc85002135"/>
      <w:bookmarkStart w:id="18" w:name="_Toc243992878"/>
      <w:r>
        <w:rPr>
          <w:rFonts w:hint="eastAsia"/>
          <w:b/>
          <w:color w:val="000000"/>
        </w:rPr>
        <w:t>2.2</w:t>
      </w:r>
      <w:r>
        <w:rPr>
          <w:rFonts w:hint="eastAsia"/>
          <w:b/>
          <w:color w:val="000000"/>
        </w:rPr>
        <w:t>合同开发费用</w:t>
      </w:r>
    </w:p>
    <w:p w14:paraId="545BF233" w14:textId="77777777" w:rsidR="00D9127E" w:rsidRDefault="00C25395">
      <w:pPr>
        <w:autoSpaceDE w:val="0"/>
        <w:autoSpaceDN w:val="0"/>
        <w:adjustRightInd w:val="0"/>
        <w:ind w:firstLineChars="150" w:firstLine="315"/>
        <w:jc w:val="left"/>
        <w:rPr>
          <w:color w:val="000000"/>
          <w:kern w:val="0"/>
          <w:szCs w:val="21"/>
        </w:rPr>
      </w:pPr>
      <w:r>
        <w:rPr>
          <w:rFonts w:hint="eastAsia"/>
          <w:color w:val="000000"/>
          <w:kern w:val="0"/>
          <w:szCs w:val="21"/>
        </w:rPr>
        <w:t>本项目按照确定的里程碑支付款项，具体款项根据合同约定，按照完成里程碑进行支付。</w:t>
      </w:r>
    </w:p>
    <w:p w14:paraId="66676AC3" w14:textId="77777777" w:rsidR="00D9127E" w:rsidRDefault="00C25395">
      <w:pPr>
        <w:pStyle w:val="3"/>
        <w:rPr>
          <w:color w:val="000000"/>
        </w:rPr>
      </w:pPr>
      <w:r>
        <w:rPr>
          <w:rFonts w:hint="eastAsia"/>
          <w:color w:val="000000"/>
        </w:rPr>
        <w:t>3</w:t>
      </w:r>
      <w:r>
        <w:rPr>
          <w:rFonts w:hint="eastAsia"/>
          <w:color w:val="000000"/>
        </w:rPr>
        <w:t>、邀标书的澄清</w:t>
      </w:r>
      <w:bookmarkEnd w:id="17"/>
      <w:r>
        <w:rPr>
          <w:rFonts w:hint="eastAsia"/>
          <w:color w:val="000000"/>
        </w:rPr>
        <w:t>及修改</w:t>
      </w:r>
      <w:bookmarkEnd w:id="18"/>
    </w:p>
    <w:p w14:paraId="2877ABAF" w14:textId="77777777" w:rsidR="00D9127E" w:rsidRDefault="00C25395">
      <w:pPr>
        <w:pStyle w:val="aa"/>
        <w:spacing w:line="312" w:lineRule="auto"/>
        <w:ind w:firstLineChars="147" w:firstLine="310"/>
        <w:rPr>
          <w:rFonts w:ascii="宋体" w:hAnsi="宋体"/>
          <w:b/>
          <w:color w:val="000000"/>
        </w:rPr>
      </w:pPr>
      <w:r>
        <w:rPr>
          <w:rFonts w:ascii="宋体" w:hAnsi="宋体" w:hint="eastAsia"/>
          <w:b/>
          <w:color w:val="000000"/>
        </w:rPr>
        <w:t>3.1邀标书的澄清</w:t>
      </w:r>
    </w:p>
    <w:p w14:paraId="1202212F" w14:textId="0E0CB5C2" w:rsidR="00D9127E" w:rsidRDefault="00C25395">
      <w:pPr>
        <w:pStyle w:val="aa"/>
        <w:spacing w:line="312" w:lineRule="auto"/>
        <w:ind w:left="2" w:firstLine="2"/>
        <w:rPr>
          <w:color w:val="000000"/>
        </w:rPr>
      </w:pPr>
      <w:r>
        <w:rPr>
          <w:rFonts w:hint="eastAsia"/>
          <w:color w:val="000000"/>
        </w:rPr>
        <w:t xml:space="preserve">    </w:t>
      </w:r>
      <w:r>
        <w:rPr>
          <w:rFonts w:hint="eastAsia"/>
          <w:color w:val="000000"/>
        </w:rPr>
        <w:t>投标人对相关文件如有疑点，可要求澄清，应在指定截止时间前按邀请函中载明的地址及时间以书面形式（包括信函、电报或传真，下同）通知到招标人。招标人将视情况确定采用适当方式予以澄清或以书面形式予以答复，并在其认为必要时，将不标明查询来源的书面答复发给已获取邀标书的每一投标人。</w:t>
      </w:r>
      <w:bookmarkStart w:id="19" w:name="_Toc85002136"/>
    </w:p>
    <w:p w14:paraId="76BFBBEC" w14:textId="77777777" w:rsidR="00D9127E" w:rsidRDefault="00C25395">
      <w:pPr>
        <w:pStyle w:val="aa"/>
        <w:spacing w:line="312" w:lineRule="auto"/>
        <w:ind w:firstLineChars="196" w:firstLine="413"/>
        <w:rPr>
          <w:rFonts w:ascii="宋体" w:hAnsi="宋体"/>
          <w:b/>
          <w:color w:val="000000"/>
        </w:rPr>
      </w:pPr>
      <w:r>
        <w:rPr>
          <w:rFonts w:ascii="宋体" w:hAnsi="宋体" w:hint="eastAsia"/>
          <w:b/>
          <w:color w:val="000000"/>
        </w:rPr>
        <w:t>3.2邀标书的修改</w:t>
      </w:r>
      <w:bookmarkEnd w:id="19"/>
    </w:p>
    <w:p w14:paraId="34994140" w14:textId="7F7C6095" w:rsidR="00D9127E" w:rsidRDefault="00C25395">
      <w:pPr>
        <w:pStyle w:val="aa"/>
        <w:adjustRightInd w:val="0"/>
        <w:spacing w:line="312" w:lineRule="auto"/>
        <w:ind w:firstLineChars="200" w:firstLine="420"/>
        <w:textAlignment w:val="baseline"/>
        <w:rPr>
          <w:color w:val="000000"/>
        </w:rPr>
      </w:pPr>
      <w:r>
        <w:rPr>
          <w:rFonts w:hint="eastAsia"/>
          <w:color w:val="000000"/>
        </w:rPr>
        <w:t>3.2.1</w:t>
      </w:r>
      <w:r>
        <w:rPr>
          <w:rFonts w:hint="eastAsia"/>
          <w:color w:val="000000"/>
        </w:rPr>
        <w:t>在指定截止日期</w:t>
      </w:r>
      <w:r>
        <w:rPr>
          <w:rFonts w:hint="eastAsia"/>
          <w:color w:val="000000"/>
        </w:rPr>
        <w:t>1</w:t>
      </w:r>
      <w:r>
        <w:rPr>
          <w:rFonts w:hint="eastAsia"/>
          <w:color w:val="000000"/>
        </w:rPr>
        <w:t>日前，招标人可主动地或依据投标人要求澄清的问题而修改邀标书，并以书面形式通知所有已确认参加应标的每一投标人，对方在收到该通知后应立即以电报或传真的形式予以确认。</w:t>
      </w:r>
    </w:p>
    <w:p w14:paraId="7668F91B" w14:textId="77777777" w:rsidR="00D9127E" w:rsidRDefault="00C25395">
      <w:pPr>
        <w:pStyle w:val="aa"/>
        <w:tabs>
          <w:tab w:val="left" w:pos="540"/>
        </w:tabs>
        <w:adjustRightInd w:val="0"/>
        <w:spacing w:line="312" w:lineRule="auto"/>
        <w:textAlignment w:val="baseline"/>
        <w:rPr>
          <w:color w:val="000000"/>
        </w:rPr>
      </w:pPr>
      <w:r>
        <w:rPr>
          <w:rFonts w:hint="eastAsia"/>
          <w:color w:val="000000"/>
        </w:rPr>
        <w:lastRenderedPageBreak/>
        <w:t xml:space="preserve">    3.2.2</w:t>
      </w:r>
      <w:r>
        <w:rPr>
          <w:rFonts w:hint="eastAsia"/>
          <w:color w:val="000000"/>
        </w:rPr>
        <w:t>邀标书的修改书将构成邀标书的一部分，对双方均有约束力。</w:t>
      </w:r>
    </w:p>
    <w:p w14:paraId="34297E3D" w14:textId="77777777" w:rsidR="00D9127E" w:rsidRDefault="00C25395">
      <w:pPr>
        <w:pStyle w:val="aa"/>
        <w:spacing w:line="312" w:lineRule="auto"/>
        <w:ind w:left="425"/>
        <w:rPr>
          <w:rFonts w:ascii="宋体" w:hAnsi="宋体"/>
          <w:b/>
          <w:color w:val="000000"/>
        </w:rPr>
      </w:pPr>
      <w:r>
        <w:rPr>
          <w:rFonts w:ascii="宋体" w:hAnsi="宋体" w:hint="eastAsia"/>
          <w:b/>
          <w:color w:val="000000"/>
        </w:rPr>
        <w:t>3.3对邀标书的疑问</w:t>
      </w:r>
    </w:p>
    <w:p w14:paraId="36DCC6B3" w14:textId="619226EB" w:rsidR="00D9127E" w:rsidRDefault="00C25395">
      <w:pPr>
        <w:pStyle w:val="aa"/>
        <w:spacing w:line="312" w:lineRule="auto"/>
        <w:ind w:firstLineChars="200" w:firstLine="420"/>
        <w:rPr>
          <w:color w:val="000000"/>
        </w:rPr>
      </w:pPr>
      <w:r>
        <w:rPr>
          <w:rFonts w:hint="eastAsia"/>
          <w:color w:val="000000"/>
        </w:rPr>
        <w:t>凡对本次邀请提出询问，请在指定截止时间</w:t>
      </w:r>
      <w:proofErr w:type="gramStart"/>
      <w:r>
        <w:rPr>
          <w:rFonts w:hint="eastAsia"/>
          <w:color w:val="000000"/>
        </w:rPr>
        <w:t>前联系</w:t>
      </w:r>
      <w:proofErr w:type="gramEnd"/>
      <w:r>
        <w:rPr>
          <w:rFonts w:hint="eastAsia"/>
          <w:color w:val="000000"/>
        </w:rPr>
        <w:t>招标人联系人。</w:t>
      </w:r>
    </w:p>
    <w:p w14:paraId="4EBF8104" w14:textId="77777777" w:rsidR="00D9127E" w:rsidRDefault="00C25395">
      <w:pPr>
        <w:pStyle w:val="3"/>
        <w:rPr>
          <w:color w:val="000000"/>
        </w:rPr>
      </w:pPr>
      <w:bookmarkStart w:id="20" w:name="_Toc85002137"/>
      <w:bookmarkStart w:id="21" w:name="_Toc243992879"/>
      <w:r>
        <w:rPr>
          <w:rFonts w:hint="eastAsia"/>
          <w:color w:val="000000"/>
        </w:rPr>
        <w:t>4</w:t>
      </w:r>
      <w:r>
        <w:rPr>
          <w:rFonts w:hint="eastAsia"/>
          <w:color w:val="000000"/>
        </w:rPr>
        <w:t>、地点及截止时间</w:t>
      </w:r>
      <w:bookmarkEnd w:id="20"/>
      <w:bookmarkEnd w:id="21"/>
    </w:p>
    <w:p w14:paraId="23C554F1" w14:textId="3EEBE9B3" w:rsidR="00D9127E" w:rsidRDefault="00C25395">
      <w:pPr>
        <w:spacing w:after="120" w:line="312" w:lineRule="auto"/>
        <w:ind w:firstLineChars="200" w:firstLine="420"/>
        <w:rPr>
          <w:color w:val="000000"/>
          <w:szCs w:val="21"/>
        </w:rPr>
      </w:pPr>
      <w:r>
        <w:rPr>
          <w:rFonts w:hint="eastAsia"/>
          <w:color w:val="000000"/>
          <w:szCs w:val="21"/>
        </w:rPr>
        <w:t>4.1</w:t>
      </w:r>
      <w:r>
        <w:rPr>
          <w:rFonts w:hint="eastAsia"/>
          <w:color w:val="000000"/>
          <w:szCs w:val="21"/>
        </w:rPr>
        <w:t>地点：</w:t>
      </w:r>
      <w:r>
        <w:rPr>
          <w:rFonts w:ascii="宋体" w:hAnsi="宋体" w:hint="eastAsia"/>
          <w:color w:val="000000"/>
          <w:szCs w:val="21"/>
        </w:rPr>
        <w:t>北京市西城区</w:t>
      </w:r>
      <w:r>
        <w:rPr>
          <w:rFonts w:ascii="宋体" w:hAnsi="宋体"/>
          <w:color w:val="000000"/>
          <w:szCs w:val="21"/>
        </w:rPr>
        <w:t>太平街6号富力摩根中心D</w:t>
      </w:r>
      <w:r>
        <w:rPr>
          <w:rFonts w:ascii="宋体" w:hAnsi="宋体" w:hint="eastAsia"/>
          <w:color w:val="000000"/>
          <w:szCs w:val="21"/>
        </w:rPr>
        <w:t>座</w:t>
      </w:r>
      <w:r>
        <w:rPr>
          <w:rFonts w:ascii="宋体" w:hAnsi="宋体"/>
          <w:color w:val="000000"/>
          <w:szCs w:val="21"/>
        </w:rPr>
        <w:t>8层</w:t>
      </w:r>
      <w:r>
        <w:rPr>
          <w:rFonts w:ascii="宋体" w:hAnsi="宋体" w:hint="eastAsia"/>
          <w:color w:val="000000"/>
          <w:szCs w:val="21"/>
        </w:rPr>
        <w:t>。</w:t>
      </w:r>
    </w:p>
    <w:p w14:paraId="645856E6" w14:textId="2668A41E" w:rsidR="00D9127E" w:rsidRDefault="00C25395">
      <w:pPr>
        <w:spacing w:before="240" w:after="120" w:line="312" w:lineRule="auto"/>
        <w:ind w:firstLineChars="200" w:firstLine="420"/>
        <w:rPr>
          <w:color w:val="000000"/>
          <w:szCs w:val="21"/>
        </w:rPr>
      </w:pPr>
      <w:r>
        <w:rPr>
          <w:rFonts w:hint="eastAsia"/>
          <w:color w:val="000000"/>
          <w:szCs w:val="21"/>
        </w:rPr>
        <w:t>4.2</w:t>
      </w:r>
      <w:r>
        <w:rPr>
          <w:rFonts w:hint="eastAsia"/>
          <w:color w:val="000000"/>
          <w:szCs w:val="21"/>
        </w:rPr>
        <w:t>截止时间：</w:t>
      </w:r>
      <w:r>
        <w:rPr>
          <w:rFonts w:ascii="宋体" w:hAnsi="宋体" w:hint="eastAsia"/>
          <w:color w:val="FF0000"/>
          <w:sz w:val="24"/>
          <w:u w:val="single"/>
        </w:rPr>
        <w:t>20</w:t>
      </w:r>
      <w:r>
        <w:rPr>
          <w:rFonts w:ascii="宋体" w:hAnsi="宋体"/>
          <w:color w:val="FF0000"/>
          <w:sz w:val="24"/>
          <w:u w:val="single"/>
        </w:rPr>
        <w:t>20</w:t>
      </w:r>
      <w:r>
        <w:rPr>
          <w:rFonts w:ascii="宋体" w:hAnsi="宋体" w:hint="eastAsia"/>
          <w:color w:val="FF0000"/>
          <w:sz w:val="24"/>
          <w:u w:val="single"/>
        </w:rPr>
        <w:t xml:space="preserve">年 </w:t>
      </w:r>
      <w:r>
        <w:rPr>
          <w:rFonts w:ascii="宋体" w:hAnsi="宋体"/>
          <w:color w:val="FF0000"/>
          <w:sz w:val="24"/>
          <w:u w:val="single"/>
        </w:rPr>
        <w:t>5</w:t>
      </w:r>
      <w:r>
        <w:rPr>
          <w:rFonts w:ascii="宋体" w:hAnsi="宋体" w:hint="eastAsia"/>
          <w:color w:val="FF0000"/>
          <w:sz w:val="24"/>
          <w:u w:val="single"/>
        </w:rPr>
        <w:t xml:space="preserve"> 月 27 日9时</w:t>
      </w:r>
      <w:r>
        <w:rPr>
          <w:rFonts w:hint="eastAsia"/>
          <w:color w:val="000000"/>
          <w:szCs w:val="21"/>
        </w:rPr>
        <w:t>，逾期未送到指定地点或内容不符合规定的</w:t>
      </w:r>
      <w:proofErr w:type="gramStart"/>
      <w:r>
        <w:rPr>
          <w:rFonts w:hint="eastAsia"/>
          <w:color w:val="000000"/>
          <w:szCs w:val="21"/>
        </w:rPr>
        <w:t>应标书</w:t>
      </w:r>
      <w:proofErr w:type="gramEnd"/>
      <w:r>
        <w:rPr>
          <w:rFonts w:hint="eastAsia"/>
          <w:color w:val="000000"/>
          <w:szCs w:val="21"/>
        </w:rPr>
        <w:t>视为放弃竞标。</w:t>
      </w:r>
    </w:p>
    <w:p w14:paraId="2C0A9BFC" w14:textId="77777777" w:rsidR="00D9127E" w:rsidRDefault="00C25395">
      <w:pPr>
        <w:pStyle w:val="3"/>
        <w:rPr>
          <w:color w:val="000000"/>
        </w:rPr>
      </w:pPr>
      <w:bookmarkStart w:id="22" w:name="_Toc85002139"/>
      <w:bookmarkStart w:id="23" w:name="_Toc243992880"/>
      <w:r>
        <w:rPr>
          <w:rFonts w:hint="eastAsia"/>
          <w:color w:val="000000"/>
        </w:rPr>
        <w:t>5</w:t>
      </w:r>
      <w:r>
        <w:rPr>
          <w:rFonts w:hint="eastAsia"/>
          <w:color w:val="000000"/>
        </w:rPr>
        <w:t>、应标书</w:t>
      </w:r>
      <w:bookmarkEnd w:id="22"/>
      <w:bookmarkEnd w:id="23"/>
    </w:p>
    <w:p w14:paraId="2E0ED1A3" w14:textId="176CEB51" w:rsidR="00D9127E" w:rsidRDefault="00C25395">
      <w:pPr>
        <w:pStyle w:val="aa"/>
        <w:spacing w:line="312" w:lineRule="auto"/>
        <w:ind w:firstLineChars="200" w:firstLine="420"/>
        <w:rPr>
          <w:color w:val="000000"/>
        </w:rPr>
      </w:pPr>
      <w:r>
        <w:rPr>
          <w:rFonts w:hint="eastAsia"/>
          <w:color w:val="000000"/>
        </w:rPr>
        <w:t>投标人应仔细阅读邀标书的所有内容，按要求提供相应的资料，并保证所提供的全部资料的真实性，否则，其</w:t>
      </w:r>
      <w:proofErr w:type="gramStart"/>
      <w:r>
        <w:rPr>
          <w:rFonts w:hint="eastAsia"/>
          <w:color w:val="000000"/>
        </w:rPr>
        <w:t>应标书</w:t>
      </w:r>
      <w:proofErr w:type="gramEnd"/>
      <w:r>
        <w:rPr>
          <w:rFonts w:hint="eastAsia"/>
          <w:color w:val="000000"/>
        </w:rPr>
        <w:t>可能被拒绝。</w:t>
      </w:r>
    </w:p>
    <w:p w14:paraId="098D31CF" w14:textId="77777777" w:rsidR="00D9127E" w:rsidRDefault="00C25395">
      <w:pPr>
        <w:pStyle w:val="aa"/>
        <w:spacing w:line="312" w:lineRule="auto"/>
        <w:ind w:left="450"/>
        <w:rPr>
          <w:rFonts w:ascii="宋体" w:hAnsi="宋体"/>
          <w:b/>
          <w:color w:val="000000"/>
        </w:rPr>
      </w:pPr>
      <w:r>
        <w:rPr>
          <w:rFonts w:ascii="宋体" w:hAnsi="宋体" w:hint="eastAsia"/>
          <w:b/>
          <w:color w:val="000000"/>
        </w:rPr>
        <w:t>5.1语言及计量单位</w:t>
      </w:r>
    </w:p>
    <w:p w14:paraId="08BC92A4" w14:textId="47EB1A58" w:rsidR="00D9127E" w:rsidRDefault="00C25395">
      <w:pPr>
        <w:pStyle w:val="20"/>
        <w:adjustRightInd w:val="0"/>
        <w:spacing w:after="120" w:line="312" w:lineRule="auto"/>
        <w:ind w:leftChars="94" w:left="197" w:firstLineChars="150" w:firstLine="315"/>
        <w:textAlignment w:val="baseline"/>
        <w:rPr>
          <w:b/>
          <w:color w:val="000000"/>
        </w:rPr>
      </w:pPr>
      <w:r>
        <w:rPr>
          <w:rFonts w:hint="eastAsia"/>
          <w:color w:val="000000"/>
        </w:rPr>
        <w:t>5.1.1</w:t>
      </w:r>
      <w:r>
        <w:rPr>
          <w:rFonts w:hint="eastAsia"/>
          <w:color w:val="000000"/>
        </w:rPr>
        <w:t>投标人和招标人就本次项目交换的文件和来往信件，应以中文书写。</w:t>
      </w:r>
    </w:p>
    <w:p w14:paraId="45525925" w14:textId="77777777" w:rsidR="00D9127E" w:rsidRDefault="00C25395">
      <w:pPr>
        <w:pStyle w:val="20"/>
        <w:adjustRightInd w:val="0"/>
        <w:spacing w:after="120" w:line="312" w:lineRule="auto"/>
        <w:ind w:leftChars="23" w:left="48" w:firstLineChars="200" w:firstLine="420"/>
        <w:textAlignment w:val="baseline"/>
        <w:rPr>
          <w:b/>
          <w:color w:val="000000"/>
        </w:rPr>
      </w:pPr>
      <w:r>
        <w:rPr>
          <w:rFonts w:hint="eastAsia"/>
          <w:color w:val="000000"/>
        </w:rPr>
        <w:t>5.1.2</w:t>
      </w:r>
      <w:r>
        <w:rPr>
          <w:rFonts w:hint="eastAsia"/>
          <w:color w:val="000000"/>
        </w:rPr>
        <w:t>除在</w:t>
      </w:r>
      <w:proofErr w:type="gramStart"/>
      <w:r>
        <w:rPr>
          <w:rFonts w:hint="eastAsia"/>
          <w:color w:val="000000"/>
        </w:rPr>
        <w:t>应标书</w:t>
      </w:r>
      <w:proofErr w:type="gramEnd"/>
      <w:r>
        <w:rPr>
          <w:rFonts w:hint="eastAsia"/>
          <w:color w:val="000000"/>
        </w:rPr>
        <w:t>的技术规格中另有规定外，计量单位应使用中华人民共和国法定计量单位（国际单位制和国家选定的其他计量单位）。</w:t>
      </w:r>
    </w:p>
    <w:p w14:paraId="0332C9CB" w14:textId="77777777" w:rsidR="00D9127E" w:rsidRDefault="00C25395">
      <w:pPr>
        <w:pStyle w:val="aa"/>
        <w:spacing w:line="312" w:lineRule="auto"/>
        <w:ind w:left="425"/>
        <w:rPr>
          <w:rFonts w:ascii="宋体" w:hAnsi="宋体"/>
          <w:b/>
          <w:color w:val="000000"/>
          <w:szCs w:val="21"/>
        </w:rPr>
      </w:pPr>
      <w:r>
        <w:rPr>
          <w:rFonts w:ascii="宋体" w:hAnsi="宋体" w:hint="eastAsia"/>
          <w:b/>
          <w:color w:val="000000"/>
        </w:rPr>
        <w:t>5.2</w:t>
      </w:r>
      <w:proofErr w:type="gramStart"/>
      <w:r>
        <w:rPr>
          <w:rFonts w:ascii="宋体" w:hAnsi="宋体" w:hint="eastAsia"/>
          <w:b/>
          <w:color w:val="000000"/>
        </w:rPr>
        <w:t>应标书</w:t>
      </w:r>
      <w:proofErr w:type="gramEnd"/>
      <w:r>
        <w:rPr>
          <w:rFonts w:ascii="宋体" w:hAnsi="宋体" w:hint="eastAsia"/>
          <w:b/>
          <w:color w:val="000000"/>
        </w:rPr>
        <w:t>的组成</w:t>
      </w:r>
    </w:p>
    <w:p w14:paraId="4E74330F" w14:textId="77777777" w:rsidR="00D9127E" w:rsidRDefault="00C25395">
      <w:pPr>
        <w:pStyle w:val="aa"/>
        <w:spacing w:line="312" w:lineRule="auto"/>
        <w:ind w:leftChars="229" w:left="481" w:firstLineChars="100" w:firstLine="210"/>
        <w:rPr>
          <w:color w:val="000000"/>
          <w:szCs w:val="21"/>
        </w:rPr>
      </w:pPr>
      <w:proofErr w:type="gramStart"/>
      <w:r>
        <w:rPr>
          <w:rFonts w:hint="eastAsia"/>
          <w:color w:val="000000"/>
          <w:szCs w:val="21"/>
        </w:rPr>
        <w:t>应标书</w:t>
      </w:r>
      <w:proofErr w:type="gramEnd"/>
      <w:r>
        <w:rPr>
          <w:rFonts w:hint="eastAsia"/>
          <w:color w:val="000000"/>
          <w:szCs w:val="21"/>
        </w:rPr>
        <w:t>应包括下列部分</w:t>
      </w:r>
      <w:r>
        <w:rPr>
          <w:rFonts w:ascii="宋体" w:hAnsi="宋体" w:hint="eastAsia"/>
          <w:color w:val="000000"/>
          <w:szCs w:val="21"/>
        </w:rPr>
        <w:t>包括但不限于以下内容：</w:t>
      </w:r>
    </w:p>
    <w:p w14:paraId="5AD796C6" w14:textId="77777777" w:rsidR="00D9127E" w:rsidRDefault="00C25395">
      <w:pPr>
        <w:spacing w:line="360" w:lineRule="auto"/>
        <w:ind w:leftChars="229" w:left="481" w:firstLineChars="24" w:firstLine="58"/>
        <w:rPr>
          <w:color w:val="000000"/>
          <w:szCs w:val="21"/>
        </w:rPr>
      </w:pPr>
      <w:r>
        <w:rPr>
          <w:rFonts w:ascii="宋体" w:hAnsi="宋体" w:hint="eastAsia"/>
          <w:color w:val="000000"/>
          <w:sz w:val="24"/>
        </w:rPr>
        <w:t>（1）</w:t>
      </w:r>
      <w:r>
        <w:rPr>
          <w:rFonts w:hint="eastAsia"/>
          <w:color w:val="000000"/>
          <w:szCs w:val="21"/>
        </w:rPr>
        <w:t>投标响应书；</w:t>
      </w:r>
    </w:p>
    <w:p w14:paraId="1BC00FFC" w14:textId="77777777" w:rsidR="00D9127E" w:rsidRDefault="00C25395">
      <w:pPr>
        <w:spacing w:line="360" w:lineRule="auto"/>
        <w:ind w:leftChars="229" w:left="481" w:firstLineChars="24" w:firstLine="50"/>
        <w:rPr>
          <w:color w:val="000000"/>
          <w:szCs w:val="21"/>
        </w:rPr>
      </w:pPr>
      <w:r>
        <w:rPr>
          <w:rFonts w:hint="eastAsia"/>
          <w:color w:val="000000"/>
          <w:szCs w:val="21"/>
        </w:rPr>
        <w:t>（</w:t>
      </w:r>
      <w:r>
        <w:rPr>
          <w:rFonts w:hint="eastAsia"/>
          <w:color w:val="000000"/>
          <w:szCs w:val="21"/>
        </w:rPr>
        <w:t>2</w:t>
      </w:r>
      <w:r>
        <w:rPr>
          <w:rFonts w:hint="eastAsia"/>
          <w:color w:val="000000"/>
          <w:szCs w:val="21"/>
        </w:rPr>
        <w:t>）法人代表授权书（含法人代表及授权代表身份证复印件）；</w:t>
      </w:r>
    </w:p>
    <w:p w14:paraId="3231F929" w14:textId="77777777" w:rsidR="00D9127E" w:rsidRDefault="00C25395">
      <w:pPr>
        <w:spacing w:line="360" w:lineRule="auto"/>
        <w:ind w:leftChars="229" w:left="481" w:firstLineChars="24" w:firstLine="50"/>
        <w:rPr>
          <w:color w:val="000000"/>
          <w:szCs w:val="21"/>
        </w:rPr>
      </w:pPr>
      <w:r>
        <w:rPr>
          <w:rFonts w:hint="eastAsia"/>
          <w:color w:val="000000"/>
          <w:szCs w:val="21"/>
        </w:rPr>
        <w:t>（</w:t>
      </w:r>
      <w:r>
        <w:rPr>
          <w:rFonts w:hint="eastAsia"/>
          <w:color w:val="000000"/>
          <w:szCs w:val="21"/>
        </w:rPr>
        <w:t>3</w:t>
      </w:r>
      <w:r>
        <w:rPr>
          <w:rFonts w:hint="eastAsia"/>
          <w:color w:val="000000"/>
          <w:szCs w:val="21"/>
        </w:rPr>
        <w:t>）投标报价表（后续维护服务）；</w:t>
      </w:r>
    </w:p>
    <w:p w14:paraId="42305FBA" w14:textId="77777777" w:rsidR="00D9127E" w:rsidRDefault="00C25395">
      <w:pPr>
        <w:pStyle w:val="12"/>
        <w:numPr>
          <w:ilvl w:val="0"/>
          <w:numId w:val="6"/>
        </w:numPr>
        <w:spacing w:line="360" w:lineRule="auto"/>
        <w:rPr>
          <w:color w:val="000000"/>
          <w:szCs w:val="21"/>
        </w:rPr>
      </w:pPr>
      <w:r>
        <w:rPr>
          <w:rFonts w:hint="eastAsia"/>
          <w:color w:val="000000"/>
          <w:szCs w:val="21"/>
        </w:rPr>
        <w:t>原厂产品授权书（代理商提供）；</w:t>
      </w:r>
    </w:p>
    <w:p w14:paraId="54D5477F" w14:textId="77777777" w:rsidR="00D9127E" w:rsidRDefault="00C25395">
      <w:pPr>
        <w:pStyle w:val="aa"/>
        <w:numPr>
          <w:ilvl w:val="0"/>
          <w:numId w:val="6"/>
        </w:numPr>
        <w:adjustRightInd w:val="0"/>
        <w:spacing w:line="312" w:lineRule="auto"/>
        <w:textAlignment w:val="baseline"/>
        <w:rPr>
          <w:color w:val="000000"/>
          <w:szCs w:val="21"/>
        </w:rPr>
      </w:pPr>
      <w:r>
        <w:rPr>
          <w:rFonts w:hint="eastAsia"/>
          <w:color w:val="000000"/>
          <w:szCs w:val="21"/>
        </w:rPr>
        <w:t>企业基本情况材料（包括加盖公司印章的营业执照副本复印件、服务保证描述）；</w:t>
      </w:r>
    </w:p>
    <w:p w14:paraId="1524C6AE" w14:textId="77777777" w:rsidR="00D9127E" w:rsidRDefault="00C25395">
      <w:pPr>
        <w:pStyle w:val="12"/>
        <w:numPr>
          <w:ilvl w:val="0"/>
          <w:numId w:val="6"/>
        </w:numPr>
        <w:spacing w:line="360" w:lineRule="auto"/>
        <w:rPr>
          <w:color w:val="000000"/>
          <w:szCs w:val="21"/>
        </w:rPr>
      </w:pPr>
      <w:r>
        <w:rPr>
          <w:rFonts w:hint="eastAsia"/>
          <w:color w:val="000000"/>
          <w:szCs w:val="21"/>
        </w:rPr>
        <w:t>开标一览表；</w:t>
      </w:r>
    </w:p>
    <w:p w14:paraId="3EE6B822" w14:textId="77777777" w:rsidR="00D9127E" w:rsidRDefault="00C25395">
      <w:pPr>
        <w:pStyle w:val="12"/>
        <w:numPr>
          <w:ilvl w:val="0"/>
          <w:numId w:val="6"/>
        </w:numPr>
        <w:spacing w:line="360" w:lineRule="auto"/>
        <w:rPr>
          <w:color w:val="000000"/>
          <w:szCs w:val="21"/>
        </w:rPr>
      </w:pPr>
      <w:r>
        <w:rPr>
          <w:color w:val="000000"/>
          <w:szCs w:val="21"/>
        </w:rPr>
        <w:t>技术规格偏离表</w:t>
      </w:r>
      <w:r>
        <w:rPr>
          <w:rFonts w:hint="eastAsia"/>
          <w:color w:val="000000"/>
          <w:szCs w:val="21"/>
        </w:rPr>
        <w:t>；</w:t>
      </w:r>
    </w:p>
    <w:p w14:paraId="3432CFA9" w14:textId="77777777" w:rsidR="00D9127E" w:rsidRDefault="00C25395">
      <w:pPr>
        <w:pStyle w:val="12"/>
        <w:numPr>
          <w:ilvl w:val="0"/>
          <w:numId w:val="6"/>
        </w:numPr>
        <w:spacing w:line="360" w:lineRule="auto"/>
        <w:rPr>
          <w:color w:val="000000"/>
          <w:szCs w:val="21"/>
        </w:rPr>
      </w:pPr>
      <w:r>
        <w:rPr>
          <w:rFonts w:hint="eastAsia"/>
          <w:color w:val="000000"/>
          <w:szCs w:val="21"/>
        </w:rPr>
        <w:t>售后服务优惠表；</w:t>
      </w:r>
    </w:p>
    <w:p w14:paraId="1C556209" w14:textId="77777777" w:rsidR="00D9127E" w:rsidRDefault="00C25395">
      <w:pPr>
        <w:pStyle w:val="12"/>
        <w:numPr>
          <w:ilvl w:val="0"/>
          <w:numId w:val="6"/>
        </w:numPr>
        <w:spacing w:line="360" w:lineRule="auto"/>
        <w:rPr>
          <w:color w:val="000000"/>
          <w:szCs w:val="21"/>
        </w:rPr>
      </w:pPr>
      <w:r>
        <w:rPr>
          <w:rFonts w:hint="eastAsia"/>
          <w:color w:val="000000"/>
          <w:szCs w:val="21"/>
        </w:rPr>
        <w:t>技术服务方案及实施方案；</w:t>
      </w:r>
    </w:p>
    <w:p w14:paraId="129EAC5E" w14:textId="215E8F71" w:rsidR="00D9127E" w:rsidRDefault="00C25395">
      <w:pPr>
        <w:pStyle w:val="aa"/>
        <w:numPr>
          <w:ilvl w:val="0"/>
          <w:numId w:val="6"/>
        </w:numPr>
        <w:adjustRightInd w:val="0"/>
        <w:spacing w:line="312" w:lineRule="auto"/>
        <w:textAlignment w:val="baseline"/>
        <w:rPr>
          <w:color w:val="000000"/>
          <w:szCs w:val="21"/>
        </w:rPr>
      </w:pPr>
      <w:r>
        <w:rPr>
          <w:rFonts w:hint="eastAsia"/>
          <w:color w:val="000000"/>
          <w:szCs w:val="21"/>
        </w:rPr>
        <w:t>需招标人配合的详细要求及条件；</w:t>
      </w:r>
    </w:p>
    <w:p w14:paraId="6C47555B" w14:textId="77777777" w:rsidR="00D9127E" w:rsidRDefault="00C25395">
      <w:pPr>
        <w:pStyle w:val="aa"/>
        <w:numPr>
          <w:ilvl w:val="0"/>
          <w:numId w:val="6"/>
        </w:numPr>
        <w:adjustRightInd w:val="0"/>
        <w:spacing w:line="312" w:lineRule="auto"/>
        <w:textAlignment w:val="baseline"/>
        <w:rPr>
          <w:color w:val="000000"/>
          <w:szCs w:val="21"/>
        </w:rPr>
      </w:pPr>
      <w:r>
        <w:rPr>
          <w:rFonts w:hint="eastAsia"/>
          <w:color w:val="000000"/>
          <w:szCs w:val="21"/>
        </w:rPr>
        <w:lastRenderedPageBreak/>
        <w:t>邀标书中要求提供的所有内容；</w:t>
      </w:r>
    </w:p>
    <w:p w14:paraId="07A281A4" w14:textId="77777777" w:rsidR="00D9127E" w:rsidRDefault="00C25395">
      <w:pPr>
        <w:pStyle w:val="12"/>
        <w:numPr>
          <w:ilvl w:val="0"/>
          <w:numId w:val="6"/>
        </w:numPr>
        <w:spacing w:line="360" w:lineRule="auto"/>
        <w:rPr>
          <w:color w:val="000000"/>
          <w:szCs w:val="21"/>
        </w:rPr>
      </w:pPr>
      <w:r>
        <w:rPr>
          <w:rFonts w:hint="eastAsia"/>
          <w:color w:val="000000"/>
          <w:szCs w:val="21"/>
        </w:rPr>
        <w:t>项目经理及项目成员简历及各项资质证明；</w:t>
      </w:r>
    </w:p>
    <w:p w14:paraId="0054348B" w14:textId="77777777" w:rsidR="00D9127E" w:rsidRDefault="00C25395">
      <w:pPr>
        <w:pStyle w:val="12"/>
        <w:numPr>
          <w:ilvl w:val="0"/>
          <w:numId w:val="6"/>
        </w:numPr>
        <w:spacing w:line="360" w:lineRule="auto"/>
        <w:rPr>
          <w:color w:val="000000"/>
          <w:szCs w:val="21"/>
        </w:rPr>
      </w:pPr>
      <w:r>
        <w:rPr>
          <w:rFonts w:hint="eastAsia"/>
          <w:color w:val="000000"/>
          <w:szCs w:val="21"/>
        </w:rPr>
        <w:t>相关项目案例介绍及证明人联系方式；</w:t>
      </w:r>
    </w:p>
    <w:p w14:paraId="3970624F" w14:textId="77777777" w:rsidR="00D9127E" w:rsidRDefault="00C25395">
      <w:pPr>
        <w:numPr>
          <w:ilvl w:val="0"/>
          <w:numId w:val="6"/>
        </w:numPr>
        <w:spacing w:line="360" w:lineRule="auto"/>
        <w:rPr>
          <w:color w:val="000000"/>
          <w:szCs w:val="21"/>
        </w:rPr>
      </w:pPr>
      <w:r>
        <w:rPr>
          <w:rFonts w:hint="eastAsia"/>
          <w:color w:val="000000"/>
          <w:szCs w:val="21"/>
        </w:rPr>
        <w:t>其它应提交的文件。</w:t>
      </w:r>
    </w:p>
    <w:p w14:paraId="277831D1" w14:textId="43B1A3FD" w:rsidR="00D9127E" w:rsidRDefault="00C25395">
      <w:pPr>
        <w:pStyle w:val="aa"/>
        <w:spacing w:line="312" w:lineRule="auto"/>
        <w:ind w:leftChars="202" w:left="424" w:firstLineChars="100" w:firstLine="210"/>
        <w:rPr>
          <w:color w:val="000000"/>
        </w:rPr>
      </w:pPr>
      <w:r>
        <w:rPr>
          <w:rFonts w:hint="eastAsia"/>
          <w:color w:val="000000"/>
        </w:rPr>
        <w:t>投标人应将</w:t>
      </w:r>
      <w:proofErr w:type="gramStart"/>
      <w:r>
        <w:rPr>
          <w:rFonts w:hint="eastAsia"/>
          <w:color w:val="000000"/>
        </w:rPr>
        <w:t>应标书</w:t>
      </w:r>
      <w:proofErr w:type="gramEnd"/>
      <w:r>
        <w:rPr>
          <w:rFonts w:hint="eastAsia"/>
          <w:color w:val="000000"/>
        </w:rPr>
        <w:t>装订成册，并填写“应标书资料清单”。</w:t>
      </w:r>
    </w:p>
    <w:p w14:paraId="491BDADE" w14:textId="77777777" w:rsidR="00D9127E" w:rsidRDefault="00C25395">
      <w:pPr>
        <w:pStyle w:val="aa"/>
        <w:spacing w:line="312" w:lineRule="auto"/>
        <w:ind w:left="425"/>
        <w:rPr>
          <w:rFonts w:ascii="宋体" w:hAnsi="宋体"/>
          <w:b/>
          <w:color w:val="000000"/>
        </w:rPr>
      </w:pPr>
      <w:r>
        <w:rPr>
          <w:rFonts w:ascii="宋体" w:hAnsi="宋体" w:hint="eastAsia"/>
          <w:b/>
          <w:color w:val="000000"/>
        </w:rPr>
        <w:t>5.3</w:t>
      </w:r>
      <w:proofErr w:type="gramStart"/>
      <w:r>
        <w:rPr>
          <w:rFonts w:ascii="宋体" w:hAnsi="宋体" w:hint="eastAsia"/>
          <w:b/>
          <w:color w:val="000000"/>
        </w:rPr>
        <w:t>应标书</w:t>
      </w:r>
      <w:proofErr w:type="gramEnd"/>
      <w:r>
        <w:rPr>
          <w:rFonts w:ascii="宋体" w:hAnsi="宋体" w:hint="eastAsia"/>
          <w:b/>
          <w:color w:val="000000"/>
        </w:rPr>
        <w:t>格式</w:t>
      </w:r>
    </w:p>
    <w:p w14:paraId="4CA85C7A" w14:textId="10ECF4C2" w:rsidR="00D9127E" w:rsidRDefault="00C25395">
      <w:pPr>
        <w:pStyle w:val="aa"/>
        <w:spacing w:line="312" w:lineRule="auto"/>
        <w:ind w:leftChars="229" w:left="481" w:firstLineChars="100" w:firstLine="210"/>
        <w:rPr>
          <w:color w:val="000000"/>
        </w:rPr>
      </w:pPr>
      <w:r>
        <w:rPr>
          <w:rFonts w:hint="eastAsia"/>
          <w:color w:val="000000"/>
        </w:rPr>
        <w:t>投标人</w:t>
      </w:r>
      <w:proofErr w:type="gramStart"/>
      <w:r>
        <w:rPr>
          <w:rFonts w:hint="eastAsia"/>
          <w:color w:val="000000"/>
        </w:rPr>
        <w:t>应按邀标书</w:t>
      </w:r>
      <w:proofErr w:type="gramEnd"/>
      <w:r>
        <w:rPr>
          <w:rFonts w:hint="eastAsia"/>
          <w:color w:val="000000"/>
        </w:rPr>
        <w:t>中提供的文件格式填写应标书。</w:t>
      </w:r>
    </w:p>
    <w:p w14:paraId="71F08863" w14:textId="6D7673C4" w:rsidR="00D9127E" w:rsidRDefault="00C25395">
      <w:pPr>
        <w:pStyle w:val="aa"/>
        <w:spacing w:line="312" w:lineRule="auto"/>
        <w:ind w:left="425"/>
        <w:rPr>
          <w:rFonts w:ascii="宋体" w:hAnsi="宋体"/>
          <w:b/>
          <w:color w:val="000000"/>
        </w:rPr>
      </w:pPr>
      <w:r>
        <w:rPr>
          <w:rFonts w:ascii="宋体" w:hAnsi="宋体" w:hint="eastAsia"/>
          <w:b/>
          <w:color w:val="000000"/>
        </w:rPr>
        <w:t xml:space="preserve">5.4 </w:t>
      </w:r>
      <w:r>
        <w:rPr>
          <w:rFonts w:hint="eastAsia"/>
          <w:b/>
          <w:color w:val="000000"/>
        </w:rPr>
        <w:t>投标人</w:t>
      </w:r>
      <w:r>
        <w:rPr>
          <w:rFonts w:ascii="宋体" w:hAnsi="宋体" w:hint="eastAsia"/>
          <w:b/>
          <w:color w:val="000000"/>
        </w:rPr>
        <w:t>资格的证明文件</w:t>
      </w:r>
    </w:p>
    <w:p w14:paraId="33AD3687" w14:textId="7444165E" w:rsidR="00D9127E" w:rsidRDefault="00C25395">
      <w:pPr>
        <w:pStyle w:val="aa"/>
        <w:spacing w:line="312" w:lineRule="auto"/>
        <w:ind w:leftChars="85" w:left="178"/>
        <w:rPr>
          <w:color w:val="000000"/>
        </w:rPr>
      </w:pPr>
      <w:r>
        <w:rPr>
          <w:rFonts w:hint="eastAsia"/>
          <w:color w:val="000000"/>
        </w:rPr>
        <w:t xml:space="preserve">    </w:t>
      </w:r>
      <w:r>
        <w:rPr>
          <w:rFonts w:hint="eastAsia"/>
          <w:color w:val="000000"/>
        </w:rPr>
        <w:t>投标人必须提供证明其有资格进行产品提供、项目实施和有能力履行合同的文件，作为</w:t>
      </w:r>
      <w:proofErr w:type="gramStart"/>
      <w:r>
        <w:rPr>
          <w:rFonts w:hint="eastAsia"/>
          <w:color w:val="000000"/>
        </w:rPr>
        <w:t>应标书</w:t>
      </w:r>
      <w:proofErr w:type="gramEnd"/>
      <w:r>
        <w:rPr>
          <w:rFonts w:hint="eastAsia"/>
          <w:color w:val="000000"/>
        </w:rPr>
        <w:t>的一部分。</w:t>
      </w:r>
    </w:p>
    <w:p w14:paraId="17119690" w14:textId="77777777" w:rsidR="00D9127E" w:rsidRDefault="00C25395">
      <w:pPr>
        <w:pStyle w:val="af1"/>
        <w:numPr>
          <w:ilvl w:val="0"/>
          <w:numId w:val="7"/>
        </w:numPr>
        <w:adjustRightInd w:val="0"/>
        <w:spacing w:after="120" w:line="312" w:lineRule="auto"/>
        <w:ind w:leftChars="257" w:left="1277" w:firstLineChars="0" w:hanging="737"/>
        <w:textAlignment w:val="baseline"/>
        <w:rPr>
          <w:color w:val="000000"/>
        </w:rPr>
      </w:pPr>
      <w:r>
        <w:rPr>
          <w:rFonts w:hint="eastAsia"/>
          <w:color w:val="000000"/>
        </w:rPr>
        <w:t>加盖公司印章的营业执照（商业登记证书）复印件；</w:t>
      </w:r>
    </w:p>
    <w:p w14:paraId="18C9CAA9" w14:textId="706FD7DF" w:rsidR="00D9127E" w:rsidRDefault="00C25395">
      <w:pPr>
        <w:pStyle w:val="af1"/>
        <w:numPr>
          <w:ilvl w:val="0"/>
          <w:numId w:val="7"/>
        </w:numPr>
        <w:adjustRightInd w:val="0"/>
        <w:spacing w:after="120" w:line="312" w:lineRule="auto"/>
        <w:ind w:leftChars="257" w:left="1277" w:firstLineChars="0" w:hanging="737"/>
        <w:textAlignment w:val="baseline"/>
        <w:rPr>
          <w:color w:val="000000"/>
        </w:rPr>
      </w:pPr>
      <w:r>
        <w:rPr>
          <w:rFonts w:hint="eastAsia"/>
          <w:color w:val="000000"/>
        </w:rPr>
        <w:t>投标人书面承诺有能力履行</w:t>
      </w:r>
      <w:proofErr w:type="gramStart"/>
      <w:r>
        <w:rPr>
          <w:rFonts w:hint="eastAsia"/>
          <w:color w:val="000000"/>
        </w:rPr>
        <w:t>应标书</w:t>
      </w:r>
      <w:proofErr w:type="gramEnd"/>
      <w:r>
        <w:rPr>
          <w:rFonts w:hint="eastAsia"/>
          <w:color w:val="000000"/>
        </w:rPr>
        <w:t>中合同条款和技术要求规定的由投标人履行的技术服务的义务。</w:t>
      </w:r>
    </w:p>
    <w:p w14:paraId="10707FA7" w14:textId="77777777" w:rsidR="00D9127E" w:rsidRDefault="00C25395">
      <w:pPr>
        <w:pStyle w:val="aa"/>
        <w:spacing w:line="312" w:lineRule="auto"/>
        <w:ind w:left="425"/>
        <w:rPr>
          <w:rFonts w:ascii="宋体" w:hAnsi="宋体"/>
          <w:b/>
          <w:color w:val="000000"/>
        </w:rPr>
      </w:pPr>
      <w:r>
        <w:rPr>
          <w:rFonts w:ascii="宋体" w:hAnsi="宋体" w:hint="eastAsia"/>
          <w:b/>
          <w:color w:val="000000"/>
        </w:rPr>
        <w:t xml:space="preserve">5.5 </w:t>
      </w:r>
      <w:proofErr w:type="gramStart"/>
      <w:r>
        <w:rPr>
          <w:rFonts w:ascii="宋体" w:hAnsi="宋体" w:hint="eastAsia"/>
          <w:b/>
          <w:color w:val="000000"/>
        </w:rPr>
        <w:t>应标书</w:t>
      </w:r>
      <w:proofErr w:type="gramEnd"/>
      <w:r>
        <w:rPr>
          <w:rFonts w:ascii="宋体" w:hAnsi="宋体" w:hint="eastAsia"/>
          <w:b/>
          <w:color w:val="000000"/>
        </w:rPr>
        <w:t>的签署及规定</w:t>
      </w:r>
    </w:p>
    <w:p w14:paraId="46DDDD5E" w14:textId="1F8D12AE" w:rsidR="00D9127E" w:rsidRDefault="00C25395">
      <w:pPr>
        <w:pStyle w:val="aa"/>
        <w:spacing w:line="312" w:lineRule="auto"/>
        <w:ind w:leftChars="329" w:left="1111" w:hangingChars="200" w:hanging="420"/>
        <w:rPr>
          <w:color w:val="000000"/>
        </w:rPr>
      </w:pPr>
      <w:r>
        <w:rPr>
          <w:rFonts w:hint="eastAsia"/>
          <w:color w:val="000000"/>
        </w:rPr>
        <w:t xml:space="preserve">5.5.1 </w:t>
      </w:r>
      <w:r>
        <w:rPr>
          <w:rFonts w:hint="eastAsia"/>
          <w:color w:val="000000"/>
        </w:rPr>
        <w:t>投标人应准备一份正本和三份副本及一份电子版本（</w:t>
      </w:r>
      <w:r>
        <w:rPr>
          <w:rFonts w:hint="eastAsia"/>
          <w:color w:val="000000"/>
        </w:rPr>
        <w:t>U</w:t>
      </w:r>
      <w:r>
        <w:rPr>
          <w:color w:val="000000"/>
        </w:rPr>
        <w:t>盘）</w:t>
      </w:r>
      <w:r>
        <w:rPr>
          <w:rFonts w:hint="eastAsia"/>
          <w:color w:val="000000"/>
        </w:rPr>
        <w:t>，在每一份应标书上要明确注明“正本”或“副本”字样，一旦正本和副本（</w:t>
      </w:r>
      <w:r>
        <w:rPr>
          <w:color w:val="000000"/>
        </w:rPr>
        <w:t>含电子版本）</w:t>
      </w:r>
      <w:r>
        <w:rPr>
          <w:rFonts w:hint="eastAsia"/>
          <w:color w:val="000000"/>
        </w:rPr>
        <w:t>有差异，以正本为准。</w:t>
      </w:r>
    </w:p>
    <w:p w14:paraId="488245BA" w14:textId="36FA3174" w:rsidR="00D9127E" w:rsidRDefault="00C25395">
      <w:pPr>
        <w:pStyle w:val="aa"/>
        <w:spacing w:line="312" w:lineRule="auto"/>
        <w:ind w:leftChars="329" w:left="1111" w:hangingChars="200" w:hanging="420"/>
        <w:rPr>
          <w:color w:val="000000"/>
        </w:rPr>
      </w:pPr>
      <w:r>
        <w:rPr>
          <w:rFonts w:hint="eastAsia"/>
          <w:color w:val="000000"/>
        </w:rPr>
        <w:t>5.5.2</w:t>
      </w:r>
      <w:proofErr w:type="gramStart"/>
      <w:r>
        <w:rPr>
          <w:rFonts w:hint="eastAsia"/>
          <w:color w:val="000000"/>
        </w:rPr>
        <w:t>应标书</w:t>
      </w:r>
      <w:proofErr w:type="gramEnd"/>
      <w:r>
        <w:rPr>
          <w:rFonts w:hint="eastAsia"/>
          <w:color w:val="000000"/>
        </w:rPr>
        <w:t>正本和副本须打印并由经正式授权的投标人代表签字，并加盖投标人公司公章。</w:t>
      </w:r>
    </w:p>
    <w:p w14:paraId="48B9BD99" w14:textId="3747F5CD" w:rsidR="00D9127E" w:rsidRDefault="00C25395">
      <w:pPr>
        <w:pStyle w:val="af1"/>
        <w:spacing w:after="120" w:line="312" w:lineRule="auto"/>
        <w:ind w:leftChars="329" w:left="1006" w:hangingChars="150" w:hanging="315"/>
        <w:rPr>
          <w:color w:val="000000"/>
        </w:rPr>
      </w:pPr>
      <w:r>
        <w:rPr>
          <w:rFonts w:hint="eastAsia"/>
          <w:color w:val="000000"/>
        </w:rPr>
        <w:t>5.5.3</w:t>
      </w:r>
      <w:r>
        <w:rPr>
          <w:rFonts w:hint="eastAsia"/>
          <w:color w:val="000000"/>
        </w:rPr>
        <w:t>除投标人对错处作必要修改外，</w:t>
      </w:r>
      <w:proofErr w:type="gramStart"/>
      <w:r>
        <w:rPr>
          <w:rFonts w:hint="eastAsia"/>
          <w:color w:val="000000"/>
        </w:rPr>
        <w:t>应标书</w:t>
      </w:r>
      <w:proofErr w:type="gramEnd"/>
      <w:r>
        <w:rPr>
          <w:rFonts w:hint="eastAsia"/>
          <w:color w:val="000000"/>
        </w:rPr>
        <w:t>中不许有加行、涂抹或改写。若有修改须</w:t>
      </w:r>
      <w:proofErr w:type="gramStart"/>
      <w:r>
        <w:rPr>
          <w:rFonts w:hint="eastAsia"/>
          <w:color w:val="000000"/>
        </w:rPr>
        <w:t>由签署应标书</w:t>
      </w:r>
      <w:proofErr w:type="gramEnd"/>
      <w:r>
        <w:rPr>
          <w:rFonts w:hint="eastAsia"/>
          <w:color w:val="000000"/>
        </w:rPr>
        <w:t>的人进行签字。但价格部分不得有任何修改、涂抹。</w:t>
      </w:r>
    </w:p>
    <w:p w14:paraId="18AB65EF" w14:textId="77777777" w:rsidR="00D9127E" w:rsidRDefault="00C25395">
      <w:pPr>
        <w:pStyle w:val="aa"/>
        <w:spacing w:line="312" w:lineRule="auto"/>
        <w:ind w:left="425"/>
        <w:rPr>
          <w:rFonts w:ascii="宋体" w:hAnsi="宋体"/>
          <w:b/>
          <w:color w:val="000000"/>
        </w:rPr>
      </w:pPr>
      <w:r>
        <w:rPr>
          <w:rFonts w:ascii="宋体" w:hAnsi="宋体" w:hint="eastAsia"/>
          <w:b/>
          <w:color w:val="000000"/>
        </w:rPr>
        <w:t xml:space="preserve">5．6 </w:t>
      </w:r>
      <w:proofErr w:type="gramStart"/>
      <w:r>
        <w:rPr>
          <w:rFonts w:ascii="宋体" w:hAnsi="宋体" w:hint="eastAsia"/>
          <w:b/>
          <w:color w:val="000000"/>
        </w:rPr>
        <w:t>应标书</w:t>
      </w:r>
      <w:proofErr w:type="gramEnd"/>
      <w:r>
        <w:rPr>
          <w:rFonts w:ascii="宋体" w:hAnsi="宋体" w:hint="eastAsia"/>
          <w:b/>
          <w:color w:val="000000"/>
        </w:rPr>
        <w:t>的密封和标记签署及规定</w:t>
      </w:r>
    </w:p>
    <w:p w14:paraId="02724304" w14:textId="3FE004F0" w:rsidR="00D9127E" w:rsidRDefault="00C25395">
      <w:pPr>
        <w:pStyle w:val="aa"/>
        <w:spacing w:line="312" w:lineRule="auto"/>
        <w:ind w:leftChars="329" w:left="1116" w:hanging="425"/>
        <w:rPr>
          <w:color w:val="000000"/>
        </w:rPr>
      </w:pPr>
      <w:r>
        <w:rPr>
          <w:rFonts w:hint="eastAsia"/>
          <w:color w:val="000000"/>
        </w:rPr>
        <w:t>5.6.1</w:t>
      </w:r>
      <w:r>
        <w:rPr>
          <w:rFonts w:hint="eastAsia"/>
          <w:color w:val="000000"/>
        </w:rPr>
        <w:t>投标人应将</w:t>
      </w:r>
      <w:proofErr w:type="gramStart"/>
      <w:r>
        <w:rPr>
          <w:rFonts w:hint="eastAsia"/>
          <w:color w:val="000000"/>
        </w:rPr>
        <w:t>应标书</w:t>
      </w:r>
      <w:proofErr w:type="gramEnd"/>
      <w:r>
        <w:rPr>
          <w:rFonts w:hint="eastAsia"/>
          <w:color w:val="000000"/>
        </w:rPr>
        <w:t>正本和副本分别用信封密封，并在封签处加盖公章（或合同专用章）</w:t>
      </w:r>
      <w:r w:rsidR="000619C9">
        <w:rPr>
          <w:rFonts w:hint="eastAsia"/>
          <w:color w:val="000000"/>
        </w:rPr>
        <w:t>。</w:t>
      </w:r>
    </w:p>
    <w:p w14:paraId="7481A4FA" w14:textId="77777777" w:rsidR="00D9127E" w:rsidRDefault="00C25395">
      <w:pPr>
        <w:pStyle w:val="aa"/>
        <w:spacing w:line="312" w:lineRule="auto"/>
        <w:ind w:leftChars="329" w:left="1116" w:hanging="425"/>
        <w:rPr>
          <w:color w:val="000000"/>
        </w:rPr>
      </w:pPr>
      <w:r>
        <w:rPr>
          <w:rFonts w:hint="eastAsia"/>
          <w:color w:val="000000"/>
        </w:rPr>
        <w:t>5.6.2</w:t>
      </w:r>
      <w:r>
        <w:rPr>
          <w:rFonts w:hint="eastAsia"/>
          <w:color w:val="000000"/>
        </w:rPr>
        <w:t>每一密封信封上注明“于</w:t>
      </w:r>
      <w:r>
        <w:rPr>
          <w:color w:val="000000"/>
        </w:rPr>
        <w:t xml:space="preserve">      </w:t>
      </w:r>
      <w:r>
        <w:rPr>
          <w:rFonts w:hint="eastAsia"/>
          <w:color w:val="000000"/>
        </w:rPr>
        <w:t>之前（指邀请中规定的日期及时间）不准开封”的字样。</w:t>
      </w:r>
      <w:r>
        <w:rPr>
          <w:rFonts w:hint="eastAsia"/>
          <w:color w:val="000000"/>
          <w:szCs w:val="18"/>
        </w:rPr>
        <w:t>应标书</w:t>
      </w:r>
      <w:r>
        <w:rPr>
          <w:color w:val="000000"/>
          <w:szCs w:val="18"/>
        </w:rPr>
        <w:t>信袋封条上应写明</w:t>
      </w:r>
      <w:r>
        <w:rPr>
          <w:rFonts w:hint="eastAsia"/>
          <w:color w:val="000000"/>
          <w:szCs w:val="18"/>
        </w:rPr>
        <w:t>:</w:t>
      </w:r>
    </w:p>
    <w:p w14:paraId="2CA2F153" w14:textId="102A4C99" w:rsidR="00D9127E" w:rsidRDefault="00C25395">
      <w:pPr>
        <w:pStyle w:val="a0"/>
        <w:numPr>
          <w:ilvl w:val="0"/>
          <w:numId w:val="0"/>
        </w:numPr>
        <w:adjustRightInd w:val="0"/>
        <w:spacing w:line="312" w:lineRule="auto"/>
        <w:ind w:leftChars="257" w:left="1277" w:hanging="737"/>
        <w:rPr>
          <w:rFonts w:ascii="Times New Roman" w:eastAsia="宋体"/>
          <w:color w:val="000000"/>
          <w:sz w:val="21"/>
          <w:szCs w:val="24"/>
        </w:rPr>
      </w:pPr>
      <w:r>
        <w:rPr>
          <w:rFonts w:ascii="Times New Roman" w:eastAsia="宋体"/>
          <w:color w:val="000000"/>
          <w:sz w:val="21"/>
          <w:szCs w:val="24"/>
        </w:rPr>
        <w:t>（</w:t>
      </w:r>
      <w:r>
        <w:rPr>
          <w:rFonts w:ascii="Times New Roman" w:eastAsia="宋体"/>
          <w:color w:val="000000"/>
          <w:sz w:val="21"/>
          <w:szCs w:val="24"/>
        </w:rPr>
        <w:t>1</w:t>
      </w:r>
      <w:r>
        <w:rPr>
          <w:rFonts w:ascii="Times New Roman" w:eastAsia="宋体"/>
          <w:color w:val="000000"/>
          <w:sz w:val="21"/>
          <w:szCs w:val="24"/>
        </w:rPr>
        <w:t>）</w:t>
      </w:r>
      <w:r>
        <w:rPr>
          <w:rFonts w:ascii="Times New Roman" w:eastAsia="宋体"/>
          <w:color w:val="000000"/>
          <w:sz w:val="21"/>
          <w:szCs w:val="24"/>
        </w:rPr>
        <w:t xml:space="preserve"> </w:t>
      </w:r>
      <w:r>
        <w:rPr>
          <w:rFonts w:ascii="Times New Roman" w:eastAsia="宋体" w:hint="eastAsia"/>
          <w:color w:val="000000"/>
          <w:sz w:val="21"/>
          <w:szCs w:val="24"/>
        </w:rPr>
        <w:t>招标人名称</w:t>
      </w:r>
      <w:r>
        <w:rPr>
          <w:rFonts w:ascii="Times New Roman" w:eastAsia="宋体"/>
          <w:color w:val="000000"/>
          <w:sz w:val="21"/>
          <w:szCs w:val="24"/>
        </w:rPr>
        <w:t>、</w:t>
      </w:r>
      <w:proofErr w:type="gramStart"/>
      <w:r>
        <w:rPr>
          <w:rFonts w:ascii="Times New Roman" w:eastAsia="宋体" w:hint="eastAsia"/>
          <w:color w:val="000000"/>
          <w:sz w:val="21"/>
          <w:szCs w:val="24"/>
        </w:rPr>
        <w:t>应标书</w:t>
      </w:r>
      <w:proofErr w:type="gramEnd"/>
      <w:r>
        <w:rPr>
          <w:rFonts w:ascii="Times New Roman" w:eastAsia="宋体"/>
          <w:color w:val="000000"/>
          <w:sz w:val="21"/>
          <w:szCs w:val="24"/>
        </w:rPr>
        <w:t>所指明的送达地址</w:t>
      </w:r>
      <w:r>
        <w:rPr>
          <w:rFonts w:ascii="Times New Roman" w:eastAsia="宋体" w:hint="eastAsia"/>
          <w:color w:val="000000"/>
          <w:sz w:val="21"/>
          <w:szCs w:val="24"/>
        </w:rPr>
        <w:t>;</w:t>
      </w:r>
    </w:p>
    <w:p w14:paraId="0210DA4B" w14:textId="77777777" w:rsidR="00D9127E" w:rsidRDefault="00C25395">
      <w:pPr>
        <w:pStyle w:val="a0"/>
        <w:numPr>
          <w:ilvl w:val="0"/>
          <w:numId w:val="0"/>
        </w:numPr>
        <w:spacing w:line="312" w:lineRule="auto"/>
        <w:ind w:leftChars="257" w:left="1277" w:hanging="737"/>
        <w:rPr>
          <w:rFonts w:ascii="Times New Roman" w:eastAsia="宋体"/>
          <w:color w:val="000000"/>
          <w:sz w:val="21"/>
          <w:szCs w:val="24"/>
        </w:rPr>
      </w:pPr>
      <w:r>
        <w:rPr>
          <w:rFonts w:ascii="Times New Roman" w:eastAsia="宋体"/>
          <w:color w:val="000000"/>
          <w:sz w:val="21"/>
          <w:szCs w:val="24"/>
        </w:rPr>
        <w:t>（</w:t>
      </w:r>
      <w:r>
        <w:rPr>
          <w:rFonts w:ascii="Times New Roman" w:eastAsia="宋体"/>
          <w:color w:val="000000"/>
          <w:sz w:val="21"/>
          <w:szCs w:val="24"/>
        </w:rPr>
        <w:t>2</w:t>
      </w:r>
      <w:r>
        <w:rPr>
          <w:rFonts w:ascii="Times New Roman" w:eastAsia="宋体"/>
          <w:color w:val="000000"/>
          <w:sz w:val="21"/>
          <w:szCs w:val="24"/>
        </w:rPr>
        <w:t>）</w:t>
      </w:r>
      <w:r>
        <w:rPr>
          <w:rFonts w:ascii="Times New Roman" w:eastAsia="宋体" w:hint="eastAsia"/>
          <w:color w:val="000000"/>
          <w:sz w:val="21"/>
          <w:szCs w:val="24"/>
        </w:rPr>
        <w:t xml:space="preserve"> </w:t>
      </w:r>
      <w:r>
        <w:rPr>
          <w:rFonts w:ascii="Times New Roman" w:eastAsia="宋体"/>
          <w:color w:val="000000"/>
          <w:sz w:val="21"/>
          <w:szCs w:val="24"/>
        </w:rPr>
        <w:t>项目名称；</w:t>
      </w:r>
    </w:p>
    <w:p w14:paraId="5B931A41" w14:textId="77777777" w:rsidR="00D9127E" w:rsidRDefault="00C25395">
      <w:pPr>
        <w:pStyle w:val="a0"/>
        <w:numPr>
          <w:ilvl w:val="0"/>
          <w:numId w:val="0"/>
        </w:numPr>
        <w:spacing w:line="312" w:lineRule="auto"/>
        <w:ind w:firstLine="527"/>
        <w:rPr>
          <w:rFonts w:ascii="Times New Roman" w:eastAsia="宋体"/>
          <w:color w:val="000000"/>
          <w:sz w:val="21"/>
          <w:szCs w:val="24"/>
        </w:rPr>
      </w:pPr>
      <w:r>
        <w:rPr>
          <w:rFonts w:ascii="Times New Roman" w:eastAsia="宋体"/>
          <w:color w:val="000000"/>
          <w:sz w:val="21"/>
          <w:szCs w:val="24"/>
        </w:rPr>
        <w:t>（</w:t>
      </w:r>
      <w:r>
        <w:rPr>
          <w:rFonts w:ascii="Times New Roman" w:eastAsia="宋体"/>
          <w:color w:val="000000"/>
          <w:sz w:val="21"/>
          <w:szCs w:val="24"/>
        </w:rPr>
        <w:t>3</w:t>
      </w:r>
      <w:r>
        <w:rPr>
          <w:rFonts w:ascii="Times New Roman" w:eastAsia="宋体"/>
          <w:color w:val="000000"/>
          <w:sz w:val="21"/>
          <w:szCs w:val="24"/>
        </w:rPr>
        <w:t>）</w:t>
      </w:r>
      <w:r>
        <w:rPr>
          <w:rFonts w:ascii="Times New Roman" w:eastAsia="宋体"/>
          <w:color w:val="000000"/>
          <w:sz w:val="21"/>
          <w:szCs w:val="24"/>
        </w:rPr>
        <w:t xml:space="preserve"> </w:t>
      </w:r>
      <w:r>
        <w:rPr>
          <w:rFonts w:ascii="Times New Roman" w:eastAsia="宋体" w:hint="eastAsia"/>
          <w:color w:val="000000"/>
          <w:sz w:val="21"/>
          <w:szCs w:val="24"/>
        </w:rPr>
        <w:t>邀标书</w:t>
      </w:r>
      <w:r>
        <w:rPr>
          <w:rFonts w:ascii="Times New Roman" w:eastAsia="宋体"/>
          <w:color w:val="000000"/>
          <w:sz w:val="21"/>
          <w:szCs w:val="24"/>
        </w:rPr>
        <w:t>编号；</w:t>
      </w:r>
    </w:p>
    <w:p w14:paraId="3563137F" w14:textId="41C94227" w:rsidR="00D9127E" w:rsidRDefault="00C25395">
      <w:pPr>
        <w:pStyle w:val="a0"/>
        <w:numPr>
          <w:ilvl w:val="0"/>
          <w:numId w:val="0"/>
        </w:numPr>
        <w:spacing w:line="312" w:lineRule="auto"/>
        <w:ind w:firstLine="527"/>
        <w:rPr>
          <w:rFonts w:ascii="Times New Roman" w:eastAsia="宋体"/>
          <w:color w:val="000000"/>
          <w:sz w:val="21"/>
          <w:szCs w:val="24"/>
        </w:rPr>
      </w:pPr>
      <w:r>
        <w:rPr>
          <w:rFonts w:ascii="Times New Roman" w:eastAsia="宋体"/>
          <w:color w:val="000000"/>
          <w:sz w:val="21"/>
          <w:szCs w:val="24"/>
        </w:rPr>
        <w:lastRenderedPageBreak/>
        <w:t>（</w:t>
      </w:r>
      <w:r>
        <w:rPr>
          <w:rFonts w:ascii="Times New Roman" w:eastAsia="宋体"/>
          <w:color w:val="000000"/>
          <w:sz w:val="21"/>
          <w:szCs w:val="24"/>
        </w:rPr>
        <w:t>4</w:t>
      </w:r>
      <w:r>
        <w:rPr>
          <w:rFonts w:ascii="Times New Roman" w:eastAsia="宋体"/>
          <w:color w:val="000000"/>
          <w:sz w:val="21"/>
          <w:szCs w:val="24"/>
        </w:rPr>
        <w:t>）</w:t>
      </w:r>
      <w:r>
        <w:rPr>
          <w:rFonts w:ascii="Times New Roman" w:eastAsia="宋体"/>
          <w:color w:val="000000"/>
          <w:sz w:val="21"/>
          <w:szCs w:val="24"/>
        </w:rPr>
        <w:t xml:space="preserve"> </w:t>
      </w:r>
      <w:r>
        <w:rPr>
          <w:rFonts w:ascii="Times New Roman" w:eastAsia="宋体" w:hint="eastAsia"/>
          <w:color w:val="000000"/>
          <w:sz w:val="21"/>
          <w:szCs w:val="24"/>
        </w:rPr>
        <w:t>投标人</w:t>
      </w:r>
      <w:r>
        <w:rPr>
          <w:rFonts w:ascii="Times New Roman" w:eastAsia="宋体"/>
          <w:color w:val="000000"/>
          <w:sz w:val="21"/>
          <w:szCs w:val="24"/>
        </w:rPr>
        <w:t>名称和地址；</w:t>
      </w:r>
    </w:p>
    <w:p w14:paraId="34EFBE7D" w14:textId="77777777" w:rsidR="00D9127E" w:rsidRDefault="00C25395">
      <w:pPr>
        <w:pStyle w:val="a0"/>
        <w:numPr>
          <w:ilvl w:val="0"/>
          <w:numId w:val="0"/>
        </w:numPr>
        <w:spacing w:line="312" w:lineRule="auto"/>
        <w:ind w:firstLine="527"/>
        <w:rPr>
          <w:rFonts w:ascii="Times New Roman" w:eastAsia="宋体"/>
          <w:color w:val="000000"/>
          <w:sz w:val="21"/>
          <w:szCs w:val="24"/>
        </w:rPr>
      </w:pPr>
      <w:r>
        <w:rPr>
          <w:rFonts w:ascii="Times New Roman" w:eastAsia="宋体"/>
          <w:color w:val="000000"/>
          <w:sz w:val="21"/>
          <w:szCs w:val="24"/>
        </w:rPr>
        <w:t>（</w:t>
      </w:r>
      <w:r>
        <w:rPr>
          <w:rFonts w:ascii="Times New Roman" w:eastAsia="宋体"/>
          <w:color w:val="000000"/>
          <w:sz w:val="21"/>
          <w:szCs w:val="24"/>
        </w:rPr>
        <w:t>5</w:t>
      </w:r>
      <w:r>
        <w:rPr>
          <w:rFonts w:ascii="Times New Roman" w:eastAsia="宋体"/>
          <w:color w:val="000000"/>
          <w:sz w:val="21"/>
          <w:szCs w:val="24"/>
        </w:rPr>
        <w:t>）</w:t>
      </w:r>
      <w:r>
        <w:rPr>
          <w:rFonts w:ascii="Times New Roman" w:eastAsia="宋体"/>
          <w:color w:val="000000"/>
          <w:sz w:val="21"/>
          <w:szCs w:val="24"/>
        </w:rPr>
        <w:t xml:space="preserve"> </w:t>
      </w:r>
      <w:r>
        <w:rPr>
          <w:rFonts w:ascii="Times New Roman" w:eastAsia="宋体"/>
          <w:color w:val="000000"/>
          <w:sz w:val="21"/>
          <w:szCs w:val="24"/>
        </w:rPr>
        <w:t>注明</w:t>
      </w:r>
      <w:r>
        <w:rPr>
          <w:rFonts w:ascii="Times New Roman" w:eastAsia="宋体"/>
          <w:color w:val="000000"/>
          <w:sz w:val="21"/>
          <w:szCs w:val="24"/>
        </w:rPr>
        <w:t>"</w:t>
      </w:r>
      <w:r>
        <w:rPr>
          <w:rFonts w:ascii="Times New Roman" w:eastAsia="宋体"/>
          <w:color w:val="000000"/>
          <w:sz w:val="21"/>
          <w:szCs w:val="24"/>
        </w:rPr>
        <w:t>开</w:t>
      </w:r>
      <w:r>
        <w:rPr>
          <w:rFonts w:ascii="Times New Roman" w:eastAsia="宋体" w:hint="eastAsia"/>
          <w:color w:val="000000"/>
          <w:sz w:val="21"/>
          <w:szCs w:val="24"/>
        </w:rPr>
        <w:t>封</w:t>
      </w:r>
      <w:r>
        <w:rPr>
          <w:rFonts w:ascii="Times New Roman" w:eastAsia="宋体"/>
          <w:color w:val="000000"/>
          <w:sz w:val="21"/>
          <w:szCs w:val="24"/>
        </w:rPr>
        <w:t>时才能启封</w:t>
      </w:r>
      <w:r>
        <w:rPr>
          <w:rFonts w:ascii="Times New Roman" w:eastAsia="宋体"/>
          <w:color w:val="000000"/>
          <w:sz w:val="21"/>
          <w:szCs w:val="24"/>
        </w:rPr>
        <w:t>"</w:t>
      </w:r>
      <w:r>
        <w:rPr>
          <w:rFonts w:ascii="Times New Roman" w:eastAsia="宋体"/>
          <w:color w:val="000000"/>
          <w:sz w:val="21"/>
          <w:szCs w:val="24"/>
        </w:rPr>
        <w:t>，</w:t>
      </w:r>
      <w:r>
        <w:rPr>
          <w:rFonts w:ascii="Times New Roman" w:eastAsia="宋体"/>
          <w:color w:val="000000"/>
          <w:sz w:val="21"/>
          <w:szCs w:val="24"/>
        </w:rPr>
        <w:t>"</w:t>
      </w:r>
      <w:r>
        <w:rPr>
          <w:rFonts w:ascii="Times New Roman" w:eastAsia="宋体"/>
          <w:color w:val="000000"/>
          <w:sz w:val="21"/>
          <w:szCs w:val="24"/>
        </w:rPr>
        <w:t>正本</w:t>
      </w:r>
      <w:r>
        <w:rPr>
          <w:rFonts w:ascii="Times New Roman" w:eastAsia="宋体"/>
          <w:color w:val="000000"/>
          <w:sz w:val="21"/>
          <w:szCs w:val="24"/>
        </w:rPr>
        <w:t>"</w:t>
      </w:r>
      <w:r>
        <w:rPr>
          <w:rFonts w:ascii="Times New Roman" w:eastAsia="宋体"/>
          <w:color w:val="000000"/>
          <w:sz w:val="21"/>
          <w:szCs w:val="24"/>
        </w:rPr>
        <w:t>，</w:t>
      </w:r>
      <w:r>
        <w:rPr>
          <w:rFonts w:ascii="Times New Roman" w:eastAsia="宋体"/>
          <w:color w:val="000000"/>
          <w:sz w:val="21"/>
          <w:szCs w:val="24"/>
        </w:rPr>
        <w:t>"</w:t>
      </w:r>
      <w:r>
        <w:rPr>
          <w:rFonts w:ascii="Times New Roman" w:eastAsia="宋体"/>
          <w:color w:val="000000"/>
          <w:sz w:val="21"/>
          <w:szCs w:val="24"/>
        </w:rPr>
        <w:t>副本</w:t>
      </w:r>
      <w:r>
        <w:rPr>
          <w:rFonts w:ascii="Times New Roman" w:eastAsia="宋体"/>
          <w:color w:val="000000"/>
          <w:sz w:val="21"/>
          <w:szCs w:val="24"/>
        </w:rPr>
        <w:t>"</w:t>
      </w:r>
      <w:r>
        <w:rPr>
          <w:rFonts w:ascii="Times New Roman" w:eastAsia="宋体"/>
          <w:color w:val="000000"/>
          <w:sz w:val="21"/>
          <w:szCs w:val="24"/>
        </w:rPr>
        <w:t>。</w:t>
      </w:r>
    </w:p>
    <w:p w14:paraId="6C6B8298" w14:textId="2149660A" w:rsidR="00D9127E" w:rsidRDefault="00C25395">
      <w:pPr>
        <w:spacing w:line="360" w:lineRule="auto"/>
        <w:ind w:firstLineChars="224" w:firstLine="470"/>
        <w:rPr>
          <w:rFonts w:ascii="宋体" w:hAnsi="宋体"/>
          <w:color w:val="000000"/>
          <w:sz w:val="24"/>
        </w:rPr>
      </w:pPr>
      <w:r>
        <w:rPr>
          <w:rFonts w:hint="eastAsia"/>
          <w:color w:val="000000"/>
        </w:rPr>
        <w:t>5.6.3</w:t>
      </w:r>
      <w:r>
        <w:rPr>
          <w:rFonts w:hint="eastAsia"/>
          <w:color w:val="000000"/>
        </w:rPr>
        <w:t>如</w:t>
      </w:r>
      <w:proofErr w:type="gramStart"/>
      <w:r>
        <w:rPr>
          <w:rFonts w:hint="eastAsia"/>
          <w:color w:val="000000"/>
        </w:rPr>
        <w:t>应标书</w:t>
      </w:r>
      <w:proofErr w:type="gramEnd"/>
      <w:r>
        <w:rPr>
          <w:rFonts w:hint="eastAsia"/>
          <w:color w:val="000000"/>
        </w:rPr>
        <w:t>由专人送交，投标人应将</w:t>
      </w:r>
      <w:proofErr w:type="gramStart"/>
      <w:r>
        <w:rPr>
          <w:rFonts w:hint="eastAsia"/>
          <w:color w:val="000000"/>
        </w:rPr>
        <w:t>应标书</w:t>
      </w:r>
      <w:proofErr w:type="gramEnd"/>
      <w:r>
        <w:rPr>
          <w:rFonts w:hint="eastAsia"/>
          <w:color w:val="000000"/>
        </w:rPr>
        <w:t>进行密封和明确标记后，送至邀请书注明的地址。</w:t>
      </w:r>
    </w:p>
    <w:p w14:paraId="737E0278" w14:textId="17DC4588"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5.6.4投标人为本次投标提交的所有文件材料的有效期应为提交之日起60天。</w:t>
      </w:r>
    </w:p>
    <w:p w14:paraId="44319C2C" w14:textId="77777777" w:rsidR="00D9127E" w:rsidRDefault="00D9127E">
      <w:pPr>
        <w:pStyle w:val="aa"/>
        <w:spacing w:line="312" w:lineRule="auto"/>
        <w:ind w:leftChars="329" w:left="964" w:hangingChars="130" w:hanging="273"/>
        <w:rPr>
          <w:color w:val="000000"/>
        </w:rPr>
      </w:pPr>
    </w:p>
    <w:p w14:paraId="3E411116" w14:textId="77777777" w:rsidR="00D9127E" w:rsidRDefault="00C25395">
      <w:pPr>
        <w:pStyle w:val="aa"/>
        <w:spacing w:line="312" w:lineRule="auto"/>
        <w:ind w:left="425"/>
        <w:rPr>
          <w:rFonts w:ascii="宋体" w:hAnsi="宋体"/>
          <w:b/>
          <w:color w:val="000000"/>
        </w:rPr>
      </w:pPr>
      <w:r>
        <w:rPr>
          <w:rFonts w:ascii="宋体" w:hAnsi="宋体" w:hint="eastAsia"/>
          <w:b/>
          <w:color w:val="000000"/>
        </w:rPr>
        <w:t>5.7递交</w:t>
      </w:r>
      <w:proofErr w:type="gramStart"/>
      <w:r>
        <w:rPr>
          <w:rFonts w:ascii="宋体" w:hAnsi="宋体" w:hint="eastAsia"/>
          <w:b/>
          <w:color w:val="000000"/>
        </w:rPr>
        <w:t>应标书</w:t>
      </w:r>
      <w:proofErr w:type="gramEnd"/>
      <w:r>
        <w:rPr>
          <w:rFonts w:ascii="宋体" w:hAnsi="宋体" w:hint="eastAsia"/>
          <w:b/>
          <w:color w:val="000000"/>
        </w:rPr>
        <w:t>的截止时间</w:t>
      </w:r>
    </w:p>
    <w:p w14:paraId="61394F4F" w14:textId="37F3BF68" w:rsidR="00D9127E" w:rsidRDefault="00C25395">
      <w:pPr>
        <w:pStyle w:val="aa"/>
        <w:spacing w:line="312" w:lineRule="auto"/>
        <w:ind w:leftChars="203" w:left="426"/>
        <w:rPr>
          <w:color w:val="000000"/>
        </w:rPr>
      </w:pPr>
      <w:r>
        <w:rPr>
          <w:rFonts w:hint="eastAsia"/>
          <w:color w:val="000000"/>
        </w:rPr>
        <w:t>5.7.1</w:t>
      </w:r>
      <w:r>
        <w:rPr>
          <w:rFonts w:hint="eastAsia"/>
          <w:color w:val="000000"/>
        </w:rPr>
        <w:t>不论派人送交还是通过邮寄递交，都必须按招标人在邀请书中规定的截止时间之前送至指定</w:t>
      </w:r>
      <w:r>
        <w:rPr>
          <w:color w:val="000000"/>
        </w:rPr>
        <w:t>的地址</w:t>
      </w:r>
      <w:r>
        <w:rPr>
          <w:rFonts w:hint="eastAsia"/>
          <w:color w:val="000000"/>
        </w:rPr>
        <w:t>。</w:t>
      </w:r>
    </w:p>
    <w:p w14:paraId="6EA46D20" w14:textId="76906D17" w:rsidR="00D9127E" w:rsidRDefault="00C25395">
      <w:pPr>
        <w:pStyle w:val="aa"/>
        <w:spacing w:line="312" w:lineRule="auto"/>
        <w:ind w:leftChars="203" w:left="426"/>
        <w:rPr>
          <w:color w:val="000000"/>
        </w:rPr>
      </w:pPr>
      <w:r>
        <w:rPr>
          <w:rFonts w:hint="eastAsia"/>
          <w:color w:val="000000"/>
        </w:rPr>
        <w:t>5.7.2</w:t>
      </w:r>
      <w:proofErr w:type="gramStart"/>
      <w:r>
        <w:rPr>
          <w:rFonts w:hint="eastAsia"/>
          <w:color w:val="000000"/>
        </w:rPr>
        <w:t>出现因邀标书</w:t>
      </w:r>
      <w:proofErr w:type="gramEnd"/>
      <w:r>
        <w:rPr>
          <w:rFonts w:hint="eastAsia"/>
          <w:color w:val="000000"/>
        </w:rPr>
        <w:t>的修改推迟</w:t>
      </w:r>
      <w:proofErr w:type="gramStart"/>
      <w:r>
        <w:rPr>
          <w:rFonts w:hint="eastAsia"/>
          <w:color w:val="000000"/>
        </w:rPr>
        <w:t>应标书</w:t>
      </w:r>
      <w:proofErr w:type="gramEnd"/>
      <w:r>
        <w:rPr>
          <w:rFonts w:hint="eastAsia"/>
          <w:color w:val="000000"/>
        </w:rPr>
        <w:t>投递截止日期时，则按招标人修改通知规定的时间递交。</w:t>
      </w:r>
    </w:p>
    <w:p w14:paraId="34FB6641" w14:textId="77777777" w:rsidR="00D9127E" w:rsidRDefault="00C25395">
      <w:pPr>
        <w:pStyle w:val="aa"/>
        <w:spacing w:line="312" w:lineRule="auto"/>
        <w:ind w:left="425"/>
        <w:rPr>
          <w:rFonts w:ascii="宋体" w:hAnsi="宋体"/>
          <w:b/>
          <w:color w:val="000000"/>
        </w:rPr>
      </w:pPr>
      <w:r>
        <w:rPr>
          <w:rFonts w:ascii="宋体" w:hAnsi="宋体" w:hint="eastAsia"/>
          <w:b/>
          <w:color w:val="000000"/>
        </w:rPr>
        <w:t>5.8 迟交的应标书</w:t>
      </w:r>
    </w:p>
    <w:p w14:paraId="2B8E8862" w14:textId="3C31BF45" w:rsidR="00D9127E" w:rsidRDefault="00C25395">
      <w:pPr>
        <w:pStyle w:val="aa"/>
        <w:spacing w:line="312" w:lineRule="auto"/>
        <w:ind w:left="425"/>
        <w:rPr>
          <w:rFonts w:ascii="宋体" w:hAnsi="宋体"/>
          <w:b/>
          <w:color w:val="000000"/>
        </w:rPr>
      </w:pPr>
      <w:r>
        <w:rPr>
          <w:rFonts w:hint="eastAsia"/>
          <w:color w:val="000000"/>
        </w:rPr>
        <w:t>5</w:t>
      </w:r>
      <w:r>
        <w:rPr>
          <w:color w:val="000000"/>
        </w:rPr>
        <w:t>.8.1</w:t>
      </w:r>
      <w:r>
        <w:rPr>
          <w:rFonts w:hint="eastAsia"/>
          <w:color w:val="000000"/>
        </w:rPr>
        <w:t>招标人将拒绝在截止时间后收到的应标书。</w:t>
      </w:r>
    </w:p>
    <w:p w14:paraId="1612D6FE" w14:textId="77777777" w:rsidR="00D9127E" w:rsidRDefault="00C25395">
      <w:pPr>
        <w:pStyle w:val="aa"/>
        <w:spacing w:line="312" w:lineRule="auto"/>
        <w:ind w:left="425"/>
        <w:rPr>
          <w:rFonts w:ascii="宋体" w:hAnsi="宋体"/>
          <w:b/>
          <w:color w:val="000000"/>
        </w:rPr>
      </w:pPr>
      <w:r>
        <w:rPr>
          <w:rFonts w:ascii="宋体" w:hAnsi="宋体" w:hint="eastAsia"/>
          <w:b/>
          <w:color w:val="000000"/>
        </w:rPr>
        <w:t>5.9</w:t>
      </w:r>
      <w:proofErr w:type="gramStart"/>
      <w:r>
        <w:rPr>
          <w:rFonts w:ascii="宋体" w:hAnsi="宋体" w:hint="eastAsia"/>
          <w:b/>
          <w:color w:val="000000"/>
        </w:rPr>
        <w:t>应标书</w:t>
      </w:r>
      <w:proofErr w:type="gramEnd"/>
      <w:r>
        <w:rPr>
          <w:rFonts w:ascii="宋体" w:hAnsi="宋体" w:hint="eastAsia"/>
          <w:b/>
          <w:color w:val="000000"/>
        </w:rPr>
        <w:t>的修改和撤消</w:t>
      </w:r>
    </w:p>
    <w:p w14:paraId="6BCE9B5F" w14:textId="4A2959E7" w:rsidR="00D9127E" w:rsidRDefault="00C25395">
      <w:pPr>
        <w:pStyle w:val="aa"/>
        <w:spacing w:line="312" w:lineRule="auto"/>
        <w:ind w:leftChars="197" w:left="414"/>
        <w:rPr>
          <w:color w:val="000000"/>
        </w:rPr>
      </w:pPr>
      <w:r>
        <w:rPr>
          <w:rFonts w:hint="eastAsia"/>
          <w:color w:val="000000"/>
        </w:rPr>
        <w:t>5.9.1</w:t>
      </w:r>
      <w:r>
        <w:rPr>
          <w:rFonts w:hint="eastAsia"/>
          <w:color w:val="000000"/>
        </w:rPr>
        <w:t>投标人在提交应标书后可对其进行修改或撤消，但应</w:t>
      </w:r>
      <w:r>
        <w:rPr>
          <w:color w:val="000000"/>
        </w:rPr>
        <w:t>在</w:t>
      </w:r>
      <w:r>
        <w:rPr>
          <w:rFonts w:hint="eastAsia"/>
          <w:color w:val="000000"/>
        </w:rPr>
        <w:t>截止时间之前以书面</w:t>
      </w:r>
      <w:r>
        <w:rPr>
          <w:color w:val="000000"/>
        </w:rPr>
        <w:t>通知的形式通知</w:t>
      </w:r>
      <w:r>
        <w:rPr>
          <w:rFonts w:hint="eastAsia"/>
          <w:color w:val="000000"/>
        </w:rPr>
        <w:t>招标人，该通知须有经正式授权的项目投标人代表签字。投递</w:t>
      </w:r>
      <w:proofErr w:type="gramStart"/>
      <w:r>
        <w:rPr>
          <w:rFonts w:hint="eastAsia"/>
          <w:color w:val="000000"/>
        </w:rPr>
        <w:t>应标书</w:t>
      </w:r>
      <w:proofErr w:type="gramEnd"/>
      <w:r>
        <w:rPr>
          <w:rFonts w:hint="eastAsia"/>
          <w:color w:val="000000"/>
        </w:rPr>
        <w:t>截止时间以后不得修改应标书。</w:t>
      </w:r>
    </w:p>
    <w:p w14:paraId="702B8831" w14:textId="2F6AD4ED" w:rsidR="00D9127E" w:rsidRDefault="00C25395">
      <w:pPr>
        <w:pStyle w:val="aa"/>
        <w:spacing w:line="312" w:lineRule="auto"/>
        <w:ind w:leftChars="216" w:left="454"/>
        <w:rPr>
          <w:color w:val="000000"/>
        </w:rPr>
      </w:pPr>
      <w:r>
        <w:rPr>
          <w:rFonts w:hint="eastAsia"/>
          <w:color w:val="000000"/>
        </w:rPr>
        <w:t>5.9.2</w:t>
      </w:r>
      <w:r>
        <w:rPr>
          <w:rFonts w:hint="eastAsia"/>
          <w:color w:val="000000"/>
        </w:rPr>
        <w:t>投标人对应标书修改的书面材料或撤销的通知应及时递送，并注明“应标书”或“撤销应标书”字样。</w:t>
      </w:r>
    </w:p>
    <w:p w14:paraId="5114A33B" w14:textId="77777777" w:rsidR="00D9127E" w:rsidRDefault="00C25395">
      <w:pPr>
        <w:pStyle w:val="3"/>
        <w:rPr>
          <w:color w:val="000000"/>
        </w:rPr>
      </w:pPr>
      <w:bookmarkStart w:id="24" w:name="_Toc243992881"/>
      <w:r>
        <w:rPr>
          <w:color w:val="000000"/>
        </w:rPr>
        <w:t>6</w:t>
      </w:r>
      <w:r>
        <w:rPr>
          <w:rFonts w:hint="eastAsia"/>
          <w:color w:val="000000"/>
        </w:rPr>
        <w:t>、</w:t>
      </w:r>
      <w:proofErr w:type="gramStart"/>
      <w:r>
        <w:rPr>
          <w:rFonts w:hint="eastAsia"/>
          <w:color w:val="000000"/>
        </w:rPr>
        <w:t>应标书</w:t>
      </w:r>
      <w:proofErr w:type="gramEnd"/>
      <w:r>
        <w:rPr>
          <w:rFonts w:hint="eastAsia"/>
          <w:color w:val="000000"/>
        </w:rPr>
        <w:t>拆封</w:t>
      </w:r>
      <w:bookmarkEnd w:id="24"/>
    </w:p>
    <w:p w14:paraId="1FC6E9C6" w14:textId="3077520E" w:rsidR="00D9127E" w:rsidRDefault="00C25395">
      <w:pPr>
        <w:pStyle w:val="aa"/>
        <w:adjustRightInd w:val="0"/>
        <w:spacing w:line="312" w:lineRule="auto"/>
        <w:ind w:firstLineChars="200" w:firstLine="420"/>
        <w:textAlignment w:val="baseline"/>
        <w:rPr>
          <w:color w:val="000000"/>
        </w:rPr>
      </w:pPr>
      <w:r>
        <w:rPr>
          <w:rFonts w:hint="eastAsia"/>
          <w:color w:val="000000"/>
        </w:rPr>
        <w:t>6.1</w:t>
      </w:r>
      <w:r>
        <w:rPr>
          <w:rFonts w:hint="eastAsia"/>
          <w:color w:val="000000"/>
        </w:rPr>
        <w:t>招标人在邀请通告或邀请函规定的时间和地点进行内部开封。</w:t>
      </w:r>
    </w:p>
    <w:p w14:paraId="2D031484" w14:textId="6C93A146" w:rsidR="00D9127E" w:rsidRDefault="00C25395">
      <w:pPr>
        <w:pStyle w:val="aa"/>
        <w:adjustRightInd w:val="0"/>
        <w:spacing w:line="312" w:lineRule="auto"/>
        <w:ind w:firstLineChars="200" w:firstLine="420"/>
        <w:textAlignment w:val="baseline"/>
        <w:rPr>
          <w:color w:val="000000"/>
        </w:rPr>
      </w:pPr>
      <w:r>
        <w:rPr>
          <w:rFonts w:hint="eastAsia"/>
          <w:color w:val="000000"/>
        </w:rPr>
        <w:t>6.2</w:t>
      </w:r>
      <w:r>
        <w:rPr>
          <w:rFonts w:hint="eastAsia"/>
          <w:color w:val="000000"/>
        </w:rPr>
        <w:t>开封时，查验</w:t>
      </w:r>
      <w:proofErr w:type="gramStart"/>
      <w:r>
        <w:rPr>
          <w:rFonts w:hint="eastAsia"/>
          <w:color w:val="000000"/>
        </w:rPr>
        <w:t>应标书</w:t>
      </w:r>
      <w:proofErr w:type="gramEnd"/>
      <w:r>
        <w:rPr>
          <w:rFonts w:hint="eastAsia"/>
          <w:color w:val="000000"/>
        </w:rPr>
        <w:t>密封情况，确认无误后拆封，根据</w:t>
      </w:r>
      <w:proofErr w:type="gramStart"/>
      <w:r>
        <w:rPr>
          <w:rFonts w:hint="eastAsia"/>
          <w:color w:val="000000"/>
        </w:rPr>
        <w:t>应标书</w:t>
      </w:r>
      <w:proofErr w:type="gramEnd"/>
      <w:r>
        <w:rPr>
          <w:rFonts w:hint="eastAsia"/>
          <w:color w:val="000000"/>
        </w:rPr>
        <w:t>填写开封汇总表，并由招标人评审小组成员签字。</w:t>
      </w:r>
    </w:p>
    <w:p w14:paraId="6A36DFA5" w14:textId="77777777" w:rsidR="00D9127E" w:rsidRDefault="00C25395">
      <w:pPr>
        <w:pStyle w:val="3"/>
        <w:rPr>
          <w:color w:val="000000"/>
        </w:rPr>
      </w:pPr>
      <w:r>
        <w:rPr>
          <w:color w:val="000000"/>
        </w:rPr>
        <w:t>7</w:t>
      </w:r>
      <w:r>
        <w:rPr>
          <w:rFonts w:hint="eastAsia"/>
          <w:color w:val="000000"/>
        </w:rPr>
        <w:t>、评标办法</w:t>
      </w:r>
    </w:p>
    <w:p w14:paraId="562EB906" w14:textId="77777777" w:rsidR="00D9127E" w:rsidRDefault="00C25395">
      <w:pPr>
        <w:spacing w:line="360" w:lineRule="auto"/>
        <w:ind w:firstLine="549"/>
        <w:rPr>
          <w:rFonts w:ascii="宋体" w:hAnsi="宋体"/>
          <w:color w:val="000000"/>
          <w:szCs w:val="21"/>
        </w:rPr>
      </w:pPr>
      <w:r>
        <w:rPr>
          <w:rFonts w:ascii="宋体" w:hAnsi="宋体" w:hint="eastAsia"/>
          <w:color w:val="000000"/>
          <w:szCs w:val="21"/>
        </w:rPr>
        <w:t>7.1 经审合格的投标文件，招标小组将根据以下的评标原则进行评标。</w:t>
      </w:r>
    </w:p>
    <w:p w14:paraId="597CED3A" w14:textId="77777777" w:rsidR="00D9127E" w:rsidRDefault="00C25395">
      <w:pPr>
        <w:spacing w:line="360" w:lineRule="auto"/>
        <w:ind w:firstLine="549"/>
        <w:rPr>
          <w:rFonts w:ascii="宋体" w:hAnsi="宋体"/>
          <w:color w:val="000000"/>
          <w:szCs w:val="21"/>
        </w:rPr>
      </w:pPr>
      <w:r>
        <w:rPr>
          <w:rFonts w:ascii="宋体" w:hAnsi="宋体" w:hint="eastAsia"/>
          <w:color w:val="000000"/>
          <w:szCs w:val="21"/>
        </w:rPr>
        <w:t>7.2 评标原则</w:t>
      </w:r>
    </w:p>
    <w:p w14:paraId="28A59FF1" w14:textId="769EF17D" w:rsidR="00D9127E" w:rsidRDefault="00C25395">
      <w:pPr>
        <w:spacing w:line="240" w:lineRule="atLeast"/>
        <w:jc w:val="left"/>
        <w:rPr>
          <w:rFonts w:ascii="宋体" w:hAnsi="宋体"/>
          <w:color w:val="000000"/>
          <w:szCs w:val="21"/>
        </w:rPr>
      </w:pPr>
      <w:r>
        <w:rPr>
          <w:rFonts w:ascii="宋体" w:hAnsi="宋体" w:hint="eastAsia"/>
          <w:color w:val="000000"/>
          <w:szCs w:val="21"/>
        </w:rPr>
        <w:t xml:space="preserve">     （1）</w:t>
      </w:r>
      <w:r>
        <w:rPr>
          <w:rFonts w:hint="eastAsia"/>
          <w:color w:val="000000"/>
        </w:rPr>
        <w:t>评审小组</w:t>
      </w:r>
      <w:r>
        <w:rPr>
          <w:rFonts w:ascii="宋体" w:hAnsi="宋体" w:hint="eastAsia"/>
          <w:color w:val="000000"/>
          <w:szCs w:val="21"/>
        </w:rPr>
        <w:t>将遵循公开、公平、公正的原则，对所有投标人的投标评估都采用相同</w:t>
      </w:r>
      <w:r>
        <w:rPr>
          <w:rFonts w:ascii="宋体" w:hAnsi="宋体" w:hint="eastAsia"/>
          <w:color w:val="000000"/>
          <w:szCs w:val="21"/>
        </w:rPr>
        <w:lastRenderedPageBreak/>
        <w:t>的程序和标准；</w:t>
      </w:r>
    </w:p>
    <w:p w14:paraId="74F59A2B" w14:textId="77777777" w:rsidR="00D9127E" w:rsidRDefault="00C25395">
      <w:pPr>
        <w:spacing w:line="360" w:lineRule="auto"/>
        <w:ind w:firstLine="549"/>
        <w:rPr>
          <w:rFonts w:ascii="宋体" w:hAnsi="宋体"/>
          <w:color w:val="000000"/>
          <w:szCs w:val="21"/>
        </w:rPr>
      </w:pPr>
      <w:r>
        <w:rPr>
          <w:rFonts w:ascii="宋体" w:hAnsi="宋体" w:hint="eastAsia"/>
          <w:color w:val="000000"/>
          <w:szCs w:val="21"/>
        </w:rPr>
        <w:t>（2）科学、合理评标原则；</w:t>
      </w:r>
    </w:p>
    <w:p w14:paraId="0D28579D" w14:textId="77777777" w:rsidR="00D9127E" w:rsidRDefault="00C25395">
      <w:pPr>
        <w:spacing w:line="360" w:lineRule="auto"/>
        <w:ind w:firstLine="549"/>
        <w:rPr>
          <w:rFonts w:ascii="宋体" w:hAnsi="宋体"/>
          <w:color w:val="000000"/>
          <w:szCs w:val="21"/>
        </w:rPr>
      </w:pPr>
      <w:r>
        <w:rPr>
          <w:rFonts w:ascii="宋体" w:hAnsi="宋体" w:hint="eastAsia"/>
          <w:color w:val="000000"/>
          <w:szCs w:val="21"/>
        </w:rPr>
        <w:t>（3）维护招投标双方的合法权益。</w:t>
      </w:r>
    </w:p>
    <w:p w14:paraId="5FB5DC67" w14:textId="77777777" w:rsidR="00D9127E" w:rsidRDefault="00C25395">
      <w:pPr>
        <w:spacing w:line="240" w:lineRule="atLeast"/>
        <w:ind w:firstLineChars="196" w:firstLine="412"/>
        <w:jc w:val="left"/>
        <w:rPr>
          <w:rFonts w:ascii="宋体" w:hAnsi="宋体"/>
          <w:color w:val="000000"/>
          <w:szCs w:val="21"/>
        </w:rPr>
      </w:pPr>
      <w:r>
        <w:rPr>
          <w:rFonts w:ascii="宋体" w:hAnsi="宋体" w:hint="eastAsia"/>
          <w:bCs/>
          <w:color w:val="000000"/>
          <w:szCs w:val="21"/>
        </w:rPr>
        <w:t>7.3</w:t>
      </w:r>
      <w:r>
        <w:rPr>
          <w:rFonts w:ascii="宋体" w:hAnsi="宋体" w:hint="eastAsia"/>
          <w:color w:val="000000"/>
          <w:szCs w:val="21"/>
        </w:rPr>
        <w:t xml:space="preserve"> 综合评分标准</w:t>
      </w:r>
    </w:p>
    <w:p w14:paraId="5ED5485D" w14:textId="77777777" w:rsidR="00D9127E" w:rsidRDefault="00C25395">
      <w:pPr>
        <w:spacing w:line="240" w:lineRule="atLeast"/>
        <w:ind w:firstLineChars="1040" w:firstLine="3132"/>
        <w:rPr>
          <w:rFonts w:ascii="仿宋_GB2312" w:eastAsia="仿宋_GB2312"/>
          <w:b/>
          <w:color w:val="000000"/>
          <w:sz w:val="30"/>
          <w:szCs w:val="30"/>
        </w:rPr>
      </w:pPr>
      <w:r>
        <w:rPr>
          <w:rFonts w:ascii="仿宋_GB2312" w:eastAsia="仿宋_GB2312" w:hint="eastAsia"/>
          <w:b/>
          <w:color w:val="000000"/>
          <w:sz w:val="30"/>
          <w:szCs w:val="30"/>
        </w:rPr>
        <w:t>评分因素及分值分配</w:t>
      </w:r>
    </w:p>
    <w:tbl>
      <w:tblPr>
        <w:tblW w:w="9060" w:type="dxa"/>
        <w:tblInd w:w="93" w:type="dxa"/>
        <w:tblLayout w:type="fixed"/>
        <w:tblLook w:val="04A0" w:firstRow="1" w:lastRow="0" w:firstColumn="1" w:lastColumn="0" w:noHBand="0" w:noVBand="1"/>
      </w:tblPr>
      <w:tblGrid>
        <w:gridCol w:w="1149"/>
        <w:gridCol w:w="1134"/>
        <w:gridCol w:w="797"/>
        <w:gridCol w:w="5980"/>
      </w:tblGrid>
      <w:tr w:rsidR="00D9127E" w14:paraId="4E93603F" w14:textId="77777777">
        <w:trPr>
          <w:trHeight w:val="433"/>
        </w:trPr>
        <w:tc>
          <w:tcPr>
            <w:tcW w:w="1149" w:type="dxa"/>
            <w:tcBorders>
              <w:top w:val="single" w:sz="8" w:space="0" w:color="auto"/>
              <w:left w:val="single" w:sz="8" w:space="0" w:color="auto"/>
              <w:bottom w:val="single" w:sz="8" w:space="0" w:color="auto"/>
              <w:right w:val="single" w:sz="8" w:space="0" w:color="auto"/>
            </w:tcBorders>
            <w:shd w:val="clear" w:color="000000" w:fill="A6A6A6"/>
            <w:vAlign w:val="center"/>
          </w:tcPr>
          <w:p w14:paraId="3745F5AC" w14:textId="77777777" w:rsidR="00D9127E" w:rsidRDefault="00C25395">
            <w:pPr>
              <w:widowControl/>
              <w:autoSpaceDN w:val="0"/>
              <w:spacing w:line="180" w:lineRule="atLeast"/>
              <w:jc w:val="center"/>
              <w:rPr>
                <w:rFonts w:ascii="仿宋_GB2312" w:eastAsia="仿宋_GB2312"/>
              </w:rPr>
            </w:pPr>
            <w:r>
              <w:rPr>
                <w:rFonts w:ascii="仿宋_GB2312" w:eastAsia="仿宋_GB2312" w:hint="eastAsia"/>
              </w:rPr>
              <w:t>项目</w:t>
            </w:r>
          </w:p>
        </w:tc>
        <w:tc>
          <w:tcPr>
            <w:tcW w:w="1134" w:type="dxa"/>
            <w:tcBorders>
              <w:top w:val="single" w:sz="8" w:space="0" w:color="auto"/>
              <w:left w:val="nil"/>
              <w:bottom w:val="single" w:sz="4" w:space="0" w:color="auto"/>
              <w:right w:val="single" w:sz="8" w:space="0" w:color="auto"/>
            </w:tcBorders>
            <w:shd w:val="clear" w:color="000000" w:fill="A6A6A6"/>
            <w:vAlign w:val="center"/>
          </w:tcPr>
          <w:p w14:paraId="11EE91D1" w14:textId="77777777" w:rsidR="00D9127E" w:rsidRDefault="00C25395">
            <w:pPr>
              <w:widowControl/>
              <w:autoSpaceDN w:val="0"/>
              <w:spacing w:line="180" w:lineRule="atLeast"/>
              <w:jc w:val="center"/>
              <w:rPr>
                <w:rFonts w:ascii="仿宋_GB2312" w:eastAsia="仿宋_GB2312"/>
              </w:rPr>
            </w:pPr>
            <w:r>
              <w:rPr>
                <w:rFonts w:ascii="仿宋_GB2312" w:eastAsia="仿宋_GB2312" w:hint="eastAsia"/>
              </w:rPr>
              <w:t>评分因素</w:t>
            </w:r>
          </w:p>
        </w:tc>
        <w:tc>
          <w:tcPr>
            <w:tcW w:w="797" w:type="dxa"/>
            <w:tcBorders>
              <w:top w:val="single" w:sz="8" w:space="0" w:color="auto"/>
              <w:left w:val="nil"/>
              <w:bottom w:val="single" w:sz="4" w:space="0" w:color="auto"/>
              <w:right w:val="single" w:sz="8" w:space="0" w:color="auto"/>
            </w:tcBorders>
            <w:shd w:val="clear" w:color="000000" w:fill="A6A6A6"/>
            <w:vAlign w:val="center"/>
          </w:tcPr>
          <w:p w14:paraId="085CB999" w14:textId="77777777" w:rsidR="00D9127E" w:rsidRDefault="00C25395">
            <w:pPr>
              <w:widowControl/>
              <w:autoSpaceDN w:val="0"/>
              <w:spacing w:line="180" w:lineRule="atLeast"/>
              <w:jc w:val="center"/>
              <w:rPr>
                <w:rFonts w:ascii="仿宋_GB2312" w:eastAsia="仿宋_GB2312"/>
              </w:rPr>
            </w:pPr>
            <w:r>
              <w:rPr>
                <w:rFonts w:ascii="仿宋_GB2312" w:eastAsia="仿宋_GB2312" w:hint="eastAsia"/>
              </w:rPr>
              <w:t>满分</w:t>
            </w:r>
          </w:p>
        </w:tc>
        <w:tc>
          <w:tcPr>
            <w:tcW w:w="5980" w:type="dxa"/>
            <w:tcBorders>
              <w:top w:val="single" w:sz="8" w:space="0" w:color="auto"/>
              <w:left w:val="nil"/>
              <w:bottom w:val="single" w:sz="8" w:space="0" w:color="auto"/>
              <w:right w:val="single" w:sz="8" w:space="0" w:color="auto"/>
            </w:tcBorders>
            <w:shd w:val="clear" w:color="000000" w:fill="A6A6A6"/>
            <w:vAlign w:val="center"/>
          </w:tcPr>
          <w:p w14:paraId="6848DEAC" w14:textId="77777777" w:rsidR="00D9127E" w:rsidRDefault="00C25395">
            <w:pPr>
              <w:widowControl/>
              <w:autoSpaceDN w:val="0"/>
              <w:spacing w:line="180" w:lineRule="atLeast"/>
              <w:jc w:val="center"/>
              <w:rPr>
                <w:rFonts w:ascii="仿宋_GB2312" w:eastAsia="仿宋_GB2312"/>
              </w:rPr>
            </w:pPr>
            <w:r>
              <w:rPr>
                <w:rFonts w:ascii="仿宋_GB2312" w:eastAsia="仿宋_GB2312" w:hint="eastAsia"/>
              </w:rPr>
              <w:t>评审内容</w:t>
            </w:r>
          </w:p>
        </w:tc>
      </w:tr>
      <w:tr w:rsidR="00D9127E" w14:paraId="096C7C8C" w14:textId="77777777">
        <w:trPr>
          <w:trHeight w:val="888"/>
        </w:trPr>
        <w:tc>
          <w:tcPr>
            <w:tcW w:w="1149" w:type="dxa"/>
            <w:vMerge w:val="restart"/>
            <w:tcBorders>
              <w:top w:val="nil"/>
              <w:left w:val="single" w:sz="8" w:space="0" w:color="auto"/>
              <w:right w:val="single" w:sz="4" w:space="0" w:color="auto"/>
            </w:tcBorders>
            <w:vAlign w:val="center"/>
          </w:tcPr>
          <w:p w14:paraId="06E04315"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厂商资质</w:t>
            </w:r>
          </w:p>
          <w:p w14:paraId="647A2936" w14:textId="77777777" w:rsidR="00D9127E" w:rsidRDefault="00C25395">
            <w:pPr>
              <w:widowControl/>
              <w:autoSpaceDN w:val="0"/>
              <w:spacing w:line="180" w:lineRule="atLeast"/>
              <w:jc w:val="center"/>
              <w:rPr>
                <w:rFonts w:ascii="宋体" w:hAnsi="宋体"/>
                <w:szCs w:val="21"/>
              </w:rPr>
            </w:pPr>
            <w:r>
              <w:rPr>
                <w:rFonts w:ascii="宋体" w:hAnsi="宋体"/>
                <w:szCs w:val="21"/>
              </w:rPr>
              <w:t>10</w:t>
            </w:r>
            <w:r>
              <w:rPr>
                <w:rFonts w:ascii="宋体" w:hAnsi="宋体"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3D8BD961" w14:textId="77777777" w:rsidR="00D9127E" w:rsidRDefault="00D9127E">
            <w:pPr>
              <w:widowControl/>
              <w:autoSpaceDN w:val="0"/>
              <w:spacing w:line="180" w:lineRule="atLeast"/>
              <w:jc w:val="left"/>
              <w:rPr>
                <w:rFonts w:ascii="宋体" w:hAnsi="宋体"/>
                <w:szCs w:val="21"/>
              </w:rPr>
            </w:pPr>
          </w:p>
          <w:p w14:paraId="391F3322" w14:textId="77777777" w:rsidR="00D9127E" w:rsidRDefault="00C25395">
            <w:pPr>
              <w:widowControl/>
              <w:autoSpaceDN w:val="0"/>
              <w:spacing w:line="180" w:lineRule="atLeast"/>
              <w:jc w:val="left"/>
              <w:rPr>
                <w:rFonts w:ascii="宋体" w:hAnsi="宋体"/>
                <w:szCs w:val="21"/>
              </w:rPr>
            </w:pPr>
            <w:r>
              <w:rPr>
                <w:rFonts w:ascii="宋体" w:hAnsi="宋体" w:cs="宋体" w:hint="eastAsia"/>
                <w:kern w:val="0"/>
                <w:sz w:val="23"/>
                <w:szCs w:val="23"/>
              </w:rPr>
              <w:t>企业资质状况</w:t>
            </w:r>
          </w:p>
        </w:tc>
        <w:tc>
          <w:tcPr>
            <w:tcW w:w="797" w:type="dxa"/>
            <w:tcBorders>
              <w:top w:val="single" w:sz="4" w:space="0" w:color="auto"/>
              <w:left w:val="single" w:sz="4" w:space="0" w:color="auto"/>
              <w:bottom w:val="single" w:sz="4" w:space="0" w:color="auto"/>
              <w:right w:val="single" w:sz="4" w:space="0" w:color="auto"/>
            </w:tcBorders>
            <w:vAlign w:val="center"/>
          </w:tcPr>
          <w:p w14:paraId="7CF97178" w14:textId="77777777" w:rsidR="00D9127E" w:rsidRDefault="00D9127E">
            <w:pPr>
              <w:widowControl/>
              <w:autoSpaceDN w:val="0"/>
              <w:spacing w:line="180" w:lineRule="atLeast"/>
              <w:jc w:val="center"/>
              <w:rPr>
                <w:rFonts w:ascii="宋体" w:hAnsi="宋体"/>
                <w:szCs w:val="21"/>
              </w:rPr>
            </w:pPr>
          </w:p>
          <w:p w14:paraId="08830BCC" w14:textId="4AA33A60" w:rsidR="00D9127E" w:rsidRDefault="00C25395">
            <w:pPr>
              <w:widowControl/>
              <w:autoSpaceDN w:val="0"/>
              <w:spacing w:line="180" w:lineRule="atLeast"/>
              <w:jc w:val="center"/>
              <w:rPr>
                <w:rFonts w:ascii="宋体" w:hAnsi="宋体"/>
                <w:szCs w:val="21"/>
              </w:rPr>
            </w:pPr>
            <w:r>
              <w:rPr>
                <w:rFonts w:ascii="宋体" w:hAnsi="宋体" w:hint="eastAsia"/>
                <w:szCs w:val="21"/>
              </w:rPr>
              <w:t>3</w:t>
            </w:r>
          </w:p>
        </w:tc>
        <w:tc>
          <w:tcPr>
            <w:tcW w:w="5980" w:type="dxa"/>
            <w:tcBorders>
              <w:top w:val="nil"/>
              <w:left w:val="single" w:sz="4" w:space="0" w:color="auto"/>
              <w:bottom w:val="single" w:sz="8" w:space="0" w:color="000000"/>
              <w:right w:val="single" w:sz="8" w:space="0" w:color="auto"/>
            </w:tcBorders>
            <w:vAlign w:val="center"/>
          </w:tcPr>
          <w:p w14:paraId="266846AF" w14:textId="6287C1C9" w:rsidR="00D9127E" w:rsidRDefault="00C25395">
            <w:pPr>
              <w:widowControl/>
              <w:autoSpaceDN w:val="0"/>
              <w:spacing w:line="180" w:lineRule="atLeast"/>
              <w:jc w:val="left"/>
              <w:rPr>
                <w:rFonts w:ascii="宋体" w:hAnsi="宋体"/>
                <w:szCs w:val="21"/>
              </w:rPr>
            </w:pPr>
            <w:r>
              <w:rPr>
                <w:rFonts w:ascii="宋体" w:hAnsi="宋体" w:hint="eastAsia"/>
                <w:szCs w:val="21"/>
              </w:rPr>
              <w:t>具有ISO9001资质、CMMI 5资质、ISO27001资质，全部满足得</w:t>
            </w:r>
            <w:r>
              <w:rPr>
                <w:rFonts w:ascii="宋体" w:hAnsi="宋体"/>
                <w:szCs w:val="21"/>
              </w:rPr>
              <w:t>3</w:t>
            </w:r>
            <w:r>
              <w:rPr>
                <w:rFonts w:ascii="宋体" w:hAnsi="宋体" w:hint="eastAsia"/>
                <w:szCs w:val="21"/>
              </w:rPr>
              <w:t>分，一项缺少或资质等级不够扣1分，扣完为止。</w:t>
            </w:r>
          </w:p>
        </w:tc>
      </w:tr>
      <w:tr w:rsidR="00D9127E" w14:paraId="1B95CD71" w14:textId="77777777">
        <w:trPr>
          <w:trHeight w:val="272"/>
        </w:trPr>
        <w:tc>
          <w:tcPr>
            <w:tcW w:w="1149" w:type="dxa"/>
            <w:vMerge/>
            <w:tcBorders>
              <w:left w:val="single" w:sz="8" w:space="0" w:color="auto"/>
              <w:bottom w:val="single" w:sz="8" w:space="0" w:color="000000"/>
              <w:right w:val="single" w:sz="4" w:space="0" w:color="auto"/>
            </w:tcBorders>
            <w:vAlign w:val="center"/>
          </w:tcPr>
          <w:p w14:paraId="21F2B997" w14:textId="77777777" w:rsidR="00D9127E" w:rsidRDefault="00D9127E">
            <w:pPr>
              <w:widowControl/>
              <w:autoSpaceDN w:val="0"/>
              <w:spacing w:line="180" w:lineRule="atLeas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C68834"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相同案例数量</w:t>
            </w:r>
          </w:p>
        </w:tc>
        <w:tc>
          <w:tcPr>
            <w:tcW w:w="797" w:type="dxa"/>
            <w:tcBorders>
              <w:top w:val="single" w:sz="4" w:space="0" w:color="auto"/>
              <w:left w:val="single" w:sz="4" w:space="0" w:color="auto"/>
              <w:bottom w:val="single" w:sz="4" w:space="0" w:color="auto"/>
              <w:right w:val="single" w:sz="4" w:space="0" w:color="auto"/>
            </w:tcBorders>
            <w:vAlign w:val="center"/>
          </w:tcPr>
          <w:p w14:paraId="1664357E" w14:textId="0D223209" w:rsidR="00D9127E" w:rsidRDefault="00C25395">
            <w:pPr>
              <w:widowControl/>
              <w:autoSpaceDN w:val="0"/>
              <w:spacing w:line="180" w:lineRule="atLeast"/>
              <w:jc w:val="center"/>
              <w:rPr>
                <w:rFonts w:ascii="宋体" w:hAnsi="宋体"/>
                <w:szCs w:val="21"/>
              </w:rPr>
            </w:pPr>
            <w:r>
              <w:rPr>
                <w:rFonts w:ascii="宋体" w:hAnsi="宋体" w:hint="eastAsia"/>
                <w:szCs w:val="21"/>
              </w:rPr>
              <w:t>7</w:t>
            </w:r>
          </w:p>
        </w:tc>
        <w:tc>
          <w:tcPr>
            <w:tcW w:w="5980" w:type="dxa"/>
            <w:tcBorders>
              <w:top w:val="nil"/>
              <w:left w:val="single" w:sz="4" w:space="0" w:color="auto"/>
              <w:bottom w:val="single" w:sz="8" w:space="0" w:color="000000"/>
              <w:right w:val="single" w:sz="8" w:space="0" w:color="auto"/>
            </w:tcBorders>
            <w:vAlign w:val="center"/>
          </w:tcPr>
          <w:p w14:paraId="135E169A" w14:textId="09944412" w:rsidR="00D9127E" w:rsidRDefault="00C25395">
            <w:pPr>
              <w:widowControl/>
              <w:autoSpaceDN w:val="0"/>
              <w:spacing w:line="180" w:lineRule="atLeast"/>
              <w:jc w:val="left"/>
              <w:rPr>
                <w:rFonts w:ascii="宋体" w:hAnsi="宋体"/>
                <w:szCs w:val="21"/>
              </w:rPr>
            </w:pPr>
            <w:r>
              <w:rPr>
                <w:rFonts w:ascii="宋体" w:hAnsi="宋体" w:hint="eastAsia"/>
                <w:szCs w:val="21"/>
              </w:rPr>
              <w:t>近6年合同金额在100万以上且仍在运行的财险财务系统，对应案例个数评分，每个案例增加1分，最高7分。</w:t>
            </w:r>
          </w:p>
        </w:tc>
      </w:tr>
      <w:tr w:rsidR="00D9127E" w14:paraId="20A36052" w14:textId="77777777">
        <w:trPr>
          <w:trHeight w:val="418"/>
        </w:trPr>
        <w:tc>
          <w:tcPr>
            <w:tcW w:w="1149" w:type="dxa"/>
            <w:vMerge w:val="restart"/>
            <w:tcBorders>
              <w:top w:val="single" w:sz="4" w:space="0" w:color="auto"/>
              <w:left w:val="single" w:sz="4" w:space="0" w:color="auto"/>
              <w:right w:val="single" w:sz="4" w:space="0" w:color="auto"/>
            </w:tcBorders>
            <w:vAlign w:val="center"/>
          </w:tcPr>
          <w:p w14:paraId="5CF72411"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商务报价</w:t>
            </w:r>
          </w:p>
          <w:p w14:paraId="102F8CFA" w14:textId="18042CE6" w:rsidR="00D9127E" w:rsidRDefault="00C25395">
            <w:pPr>
              <w:widowControl/>
              <w:autoSpaceDN w:val="0"/>
              <w:spacing w:line="180" w:lineRule="atLeast"/>
              <w:jc w:val="center"/>
              <w:rPr>
                <w:rFonts w:ascii="宋体" w:hAnsi="宋体"/>
                <w:szCs w:val="21"/>
              </w:rPr>
            </w:pPr>
            <w:r>
              <w:rPr>
                <w:rFonts w:ascii="宋体" w:hAnsi="宋体" w:hint="eastAsia"/>
                <w:szCs w:val="21"/>
              </w:rPr>
              <w:t>30分</w:t>
            </w:r>
          </w:p>
        </w:tc>
        <w:tc>
          <w:tcPr>
            <w:tcW w:w="1134" w:type="dxa"/>
            <w:tcBorders>
              <w:top w:val="single" w:sz="4" w:space="0" w:color="auto"/>
              <w:left w:val="single" w:sz="4" w:space="0" w:color="auto"/>
              <w:bottom w:val="single" w:sz="4" w:space="0" w:color="auto"/>
              <w:right w:val="single" w:sz="4" w:space="0" w:color="auto"/>
            </w:tcBorders>
            <w:vAlign w:val="center"/>
          </w:tcPr>
          <w:p w14:paraId="0B3FFC69" w14:textId="733B3C88" w:rsidR="00D9127E" w:rsidRDefault="00C25395">
            <w:pPr>
              <w:widowControl/>
              <w:autoSpaceDN w:val="0"/>
              <w:spacing w:line="180" w:lineRule="atLeast"/>
              <w:jc w:val="left"/>
              <w:rPr>
                <w:rFonts w:ascii="宋体" w:hAnsi="宋体"/>
                <w:szCs w:val="21"/>
              </w:rPr>
            </w:pPr>
            <w:r>
              <w:rPr>
                <w:rFonts w:ascii="宋体" w:hAnsi="宋体" w:hint="eastAsia"/>
                <w:szCs w:val="21"/>
              </w:rPr>
              <w:t>开标一览表中投标总报价</w:t>
            </w:r>
          </w:p>
        </w:tc>
        <w:tc>
          <w:tcPr>
            <w:tcW w:w="797" w:type="dxa"/>
            <w:tcBorders>
              <w:top w:val="single" w:sz="4" w:space="0" w:color="auto"/>
              <w:left w:val="single" w:sz="4" w:space="0" w:color="auto"/>
              <w:bottom w:val="single" w:sz="4" w:space="0" w:color="auto"/>
              <w:right w:val="single" w:sz="4" w:space="0" w:color="auto"/>
            </w:tcBorders>
            <w:vAlign w:val="center"/>
          </w:tcPr>
          <w:p w14:paraId="30C2F45A" w14:textId="428E2A76" w:rsidR="00D9127E" w:rsidRDefault="00C25395">
            <w:pPr>
              <w:widowControl/>
              <w:autoSpaceDN w:val="0"/>
              <w:spacing w:line="180" w:lineRule="atLeast"/>
              <w:jc w:val="center"/>
              <w:rPr>
                <w:rFonts w:ascii="宋体" w:hAnsi="宋体"/>
                <w:szCs w:val="21"/>
              </w:rPr>
            </w:pPr>
            <w:r>
              <w:rPr>
                <w:rFonts w:ascii="宋体" w:hAnsi="宋体" w:hint="eastAsia"/>
                <w:szCs w:val="21"/>
              </w:rPr>
              <w:t>2</w:t>
            </w:r>
            <w:r>
              <w:rPr>
                <w:rFonts w:ascii="宋体" w:hAnsi="宋体"/>
                <w:szCs w:val="21"/>
              </w:rPr>
              <w:t>0</w:t>
            </w:r>
          </w:p>
        </w:tc>
        <w:tc>
          <w:tcPr>
            <w:tcW w:w="5980" w:type="dxa"/>
            <w:tcBorders>
              <w:top w:val="single" w:sz="4" w:space="0" w:color="auto"/>
              <w:left w:val="single" w:sz="4" w:space="0" w:color="auto"/>
              <w:bottom w:val="single" w:sz="4" w:space="0" w:color="auto"/>
              <w:right w:val="single" w:sz="4" w:space="0" w:color="auto"/>
            </w:tcBorders>
            <w:vAlign w:val="center"/>
          </w:tcPr>
          <w:p w14:paraId="422500FA" w14:textId="392A49C3" w:rsidR="00D9127E" w:rsidRDefault="00C25395">
            <w:pPr>
              <w:widowControl/>
              <w:autoSpaceDN w:val="0"/>
              <w:spacing w:line="180" w:lineRule="atLeast"/>
              <w:jc w:val="left"/>
              <w:rPr>
                <w:rFonts w:ascii="宋体" w:hAnsi="宋体"/>
                <w:szCs w:val="21"/>
              </w:rPr>
            </w:pPr>
            <w:r>
              <w:rPr>
                <w:rFonts w:ascii="宋体" w:hAnsi="宋体" w:hint="eastAsia"/>
                <w:szCs w:val="21"/>
              </w:rPr>
              <w:t>满足招标文件要求且报价最低的总报价为基准价，其价格分为满分。其他投标人的价格</w:t>
            </w:r>
            <w:proofErr w:type="gramStart"/>
            <w:r>
              <w:rPr>
                <w:rFonts w:ascii="宋体" w:hAnsi="宋体" w:hint="eastAsia"/>
                <w:szCs w:val="21"/>
              </w:rPr>
              <w:t>分统一</w:t>
            </w:r>
            <w:proofErr w:type="gramEnd"/>
            <w:r>
              <w:rPr>
                <w:rFonts w:ascii="宋体" w:hAnsi="宋体" w:hint="eastAsia"/>
                <w:szCs w:val="21"/>
              </w:rPr>
              <w:t>按照下列公式计算：报价得分=(基准价／投标人第一部分总报价)×2</w:t>
            </w:r>
            <w:r>
              <w:rPr>
                <w:rFonts w:ascii="宋体" w:hAnsi="宋体"/>
                <w:szCs w:val="21"/>
              </w:rPr>
              <w:t>0</w:t>
            </w:r>
            <w:r>
              <w:rPr>
                <w:rFonts w:ascii="宋体" w:hAnsi="宋体" w:hint="eastAsia"/>
                <w:szCs w:val="21"/>
              </w:rPr>
              <w:t>。</w:t>
            </w:r>
          </w:p>
        </w:tc>
      </w:tr>
      <w:tr w:rsidR="00D9127E" w14:paraId="1D0D1909" w14:textId="77777777">
        <w:trPr>
          <w:trHeight w:val="418"/>
        </w:trPr>
        <w:tc>
          <w:tcPr>
            <w:tcW w:w="1149" w:type="dxa"/>
            <w:vMerge/>
            <w:tcBorders>
              <w:left w:val="single" w:sz="4" w:space="0" w:color="auto"/>
              <w:bottom w:val="single" w:sz="4" w:space="0" w:color="auto"/>
              <w:right w:val="single" w:sz="4" w:space="0" w:color="auto"/>
            </w:tcBorders>
            <w:vAlign w:val="center"/>
          </w:tcPr>
          <w:p w14:paraId="36B2FA0A" w14:textId="77777777" w:rsidR="00D9127E" w:rsidRDefault="00D9127E">
            <w:pPr>
              <w:widowControl/>
              <w:autoSpaceDN w:val="0"/>
              <w:spacing w:line="180" w:lineRule="atLeas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2F19B8"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人力加权平均单价</w:t>
            </w:r>
          </w:p>
        </w:tc>
        <w:tc>
          <w:tcPr>
            <w:tcW w:w="797" w:type="dxa"/>
            <w:tcBorders>
              <w:top w:val="single" w:sz="4" w:space="0" w:color="auto"/>
              <w:left w:val="single" w:sz="4" w:space="0" w:color="auto"/>
              <w:bottom w:val="single" w:sz="4" w:space="0" w:color="auto"/>
              <w:right w:val="single" w:sz="4" w:space="0" w:color="auto"/>
            </w:tcBorders>
            <w:vAlign w:val="center"/>
          </w:tcPr>
          <w:p w14:paraId="28FA5148" w14:textId="265C9BBB" w:rsidR="00D9127E" w:rsidRDefault="00C25395">
            <w:pPr>
              <w:widowControl/>
              <w:autoSpaceDN w:val="0"/>
              <w:spacing w:line="180" w:lineRule="atLeast"/>
              <w:jc w:val="center"/>
              <w:rPr>
                <w:rFonts w:ascii="宋体" w:hAnsi="宋体"/>
                <w:szCs w:val="21"/>
              </w:rPr>
            </w:pPr>
            <w:r>
              <w:rPr>
                <w:rFonts w:ascii="宋体" w:hAnsi="宋体" w:hint="eastAsia"/>
                <w:szCs w:val="21"/>
              </w:rPr>
              <w:t>10</w:t>
            </w:r>
          </w:p>
        </w:tc>
        <w:tc>
          <w:tcPr>
            <w:tcW w:w="5980" w:type="dxa"/>
            <w:tcBorders>
              <w:top w:val="single" w:sz="4" w:space="0" w:color="auto"/>
              <w:left w:val="single" w:sz="4" w:space="0" w:color="auto"/>
              <w:bottom w:val="single" w:sz="4" w:space="0" w:color="auto"/>
              <w:right w:val="single" w:sz="4" w:space="0" w:color="auto"/>
            </w:tcBorders>
            <w:vAlign w:val="center"/>
          </w:tcPr>
          <w:p w14:paraId="260CFBCB" w14:textId="49CF0FE7" w:rsidR="00D9127E" w:rsidRDefault="00C25395">
            <w:pPr>
              <w:widowControl/>
              <w:autoSpaceDN w:val="0"/>
              <w:spacing w:line="180" w:lineRule="atLeast"/>
              <w:jc w:val="left"/>
              <w:rPr>
                <w:rFonts w:ascii="宋体" w:hAnsi="宋体"/>
                <w:szCs w:val="21"/>
              </w:rPr>
            </w:pPr>
            <w:r>
              <w:rPr>
                <w:rFonts w:ascii="宋体" w:hAnsi="宋体" w:hint="eastAsia"/>
                <w:szCs w:val="21"/>
              </w:rPr>
              <w:t>按照项目高级工程师、中级工程师、初级工程师进行</w:t>
            </w:r>
            <w:r>
              <w:rPr>
                <w:rFonts w:ascii="宋体" w:hAnsi="宋体" w:hint="eastAsia"/>
                <w:color w:val="000000"/>
                <w:szCs w:val="21"/>
              </w:rPr>
              <w:t>单价</w:t>
            </w:r>
            <w:r>
              <w:rPr>
                <w:rFonts w:ascii="宋体" w:hAnsi="宋体" w:hint="eastAsia"/>
                <w:szCs w:val="21"/>
              </w:rPr>
              <w:t>报价后的加权平均单价进行评分。三类人员价格加权比例为4：4：2（高级工程师：中级工程师：初级工程师）。</w:t>
            </w:r>
          </w:p>
          <w:p w14:paraId="5B245CE8" w14:textId="2A24C1EE" w:rsidR="00D9127E" w:rsidRDefault="00C25395">
            <w:pPr>
              <w:widowControl/>
              <w:autoSpaceDN w:val="0"/>
              <w:spacing w:line="180" w:lineRule="atLeast"/>
              <w:jc w:val="left"/>
              <w:rPr>
                <w:rFonts w:ascii="宋体" w:hAnsi="宋体"/>
                <w:szCs w:val="21"/>
              </w:rPr>
            </w:pPr>
            <w:r>
              <w:rPr>
                <w:rFonts w:ascii="宋体" w:hAnsi="宋体" w:hint="eastAsia"/>
                <w:szCs w:val="21"/>
              </w:rPr>
              <w:t>满足招标文件要求且报价最低的人力加权平均单价为基准价，其价格分为满分。其他投标人的价格</w:t>
            </w:r>
            <w:proofErr w:type="gramStart"/>
            <w:r>
              <w:rPr>
                <w:rFonts w:ascii="宋体" w:hAnsi="宋体" w:hint="eastAsia"/>
                <w:szCs w:val="21"/>
              </w:rPr>
              <w:t>分统一</w:t>
            </w:r>
            <w:proofErr w:type="gramEnd"/>
            <w:r>
              <w:rPr>
                <w:rFonts w:ascii="宋体" w:hAnsi="宋体" w:hint="eastAsia"/>
                <w:szCs w:val="21"/>
              </w:rPr>
              <w:t>按照下列公式计算：报价得分=(基准价／投标人人力加权平均单价)×10。</w:t>
            </w:r>
          </w:p>
        </w:tc>
      </w:tr>
      <w:tr w:rsidR="00D9127E" w14:paraId="5EA4F5FC" w14:textId="77777777">
        <w:trPr>
          <w:trHeight w:val="418"/>
        </w:trPr>
        <w:tc>
          <w:tcPr>
            <w:tcW w:w="1149" w:type="dxa"/>
            <w:vMerge w:val="restart"/>
            <w:tcBorders>
              <w:top w:val="nil"/>
              <w:left w:val="single" w:sz="8" w:space="0" w:color="auto"/>
              <w:right w:val="single" w:sz="8" w:space="0" w:color="auto"/>
            </w:tcBorders>
            <w:vAlign w:val="center"/>
          </w:tcPr>
          <w:p w14:paraId="1A861F33"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业务需求评价</w:t>
            </w:r>
          </w:p>
          <w:p w14:paraId="2667B275" w14:textId="5F308C52" w:rsidR="00D9127E" w:rsidRDefault="00C25395">
            <w:pPr>
              <w:widowControl/>
              <w:autoSpaceDN w:val="0"/>
              <w:spacing w:line="180" w:lineRule="atLeast"/>
              <w:jc w:val="center"/>
              <w:rPr>
                <w:rFonts w:ascii="宋体" w:hAnsi="宋体"/>
                <w:szCs w:val="21"/>
              </w:rPr>
            </w:pPr>
            <w:r>
              <w:rPr>
                <w:rFonts w:ascii="宋体" w:hAnsi="宋体" w:hint="eastAsia"/>
                <w:szCs w:val="21"/>
              </w:rPr>
              <w:t>25分</w:t>
            </w:r>
          </w:p>
        </w:tc>
        <w:tc>
          <w:tcPr>
            <w:tcW w:w="1134" w:type="dxa"/>
            <w:tcBorders>
              <w:top w:val="nil"/>
              <w:left w:val="single" w:sz="8" w:space="0" w:color="auto"/>
              <w:bottom w:val="single" w:sz="8" w:space="0" w:color="000000"/>
              <w:right w:val="single" w:sz="8" w:space="0" w:color="auto"/>
            </w:tcBorders>
            <w:vAlign w:val="center"/>
          </w:tcPr>
          <w:p w14:paraId="7335FE8E" w14:textId="6483FCDB" w:rsidR="00D9127E" w:rsidRDefault="00C25395">
            <w:pPr>
              <w:widowControl/>
              <w:autoSpaceDN w:val="0"/>
              <w:spacing w:line="180" w:lineRule="atLeast"/>
              <w:jc w:val="left"/>
              <w:rPr>
                <w:rFonts w:ascii="宋体" w:hAnsi="宋体"/>
                <w:szCs w:val="21"/>
              </w:rPr>
            </w:pPr>
            <w:r>
              <w:rPr>
                <w:rFonts w:ascii="宋体" w:hAnsi="宋体" w:hint="eastAsia"/>
                <w:szCs w:val="21"/>
              </w:rPr>
              <w:t>总账系统需求符合度</w:t>
            </w:r>
          </w:p>
        </w:tc>
        <w:tc>
          <w:tcPr>
            <w:tcW w:w="797" w:type="dxa"/>
            <w:tcBorders>
              <w:top w:val="nil"/>
              <w:left w:val="single" w:sz="8" w:space="0" w:color="auto"/>
              <w:bottom w:val="single" w:sz="8" w:space="0" w:color="000000"/>
              <w:right w:val="single" w:sz="8" w:space="0" w:color="auto"/>
            </w:tcBorders>
            <w:vAlign w:val="center"/>
          </w:tcPr>
          <w:p w14:paraId="7973756F"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1</w:t>
            </w:r>
            <w:r>
              <w:rPr>
                <w:rFonts w:ascii="宋体" w:hAnsi="宋体"/>
                <w:szCs w:val="21"/>
              </w:rPr>
              <w:t>0</w:t>
            </w:r>
          </w:p>
        </w:tc>
        <w:tc>
          <w:tcPr>
            <w:tcW w:w="5980" w:type="dxa"/>
            <w:tcBorders>
              <w:top w:val="nil"/>
              <w:left w:val="single" w:sz="8" w:space="0" w:color="auto"/>
              <w:bottom w:val="single" w:sz="8" w:space="0" w:color="000000"/>
              <w:right w:val="single" w:sz="8" w:space="0" w:color="auto"/>
            </w:tcBorders>
            <w:vAlign w:val="center"/>
          </w:tcPr>
          <w:p w14:paraId="5D6D1A3C" w14:textId="2323D155" w:rsidR="00D9127E" w:rsidRDefault="00C25395">
            <w:pPr>
              <w:widowControl/>
              <w:autoSpaceDN w:val="0"/>
              <w:spacing w:line="180" w:lineRule="atLeast"/>
              <w:jc w:val="left"/>
              <w:rPr>
                <w:rFonts w:ascii="宋体" w:hAnsi="宋体"/>
                <w:szCs w:val="21"/>
              </w:rPr>
            </w:pPr>
            <w:r>
              <w:rPr>
                <w:rFonts w:ascii="宋体" w:hAnsi="宋体" w:hint="eastAsia"/>
                <w:szCs w:val="21"/>
              </w:rPr>
              <w:t>1、经评委评审，投标人提供的总账子系统实施方案与招标文件中总账子系统的“功能性要求”符合度较高，得7-</w:t>
            </w:r>
            <w:r>
              <w:rPr>
                <w:rFonts w:ascii="宋体" w:hAnsi="宋体"/>
                <w:szCs w:val="21"/>
              </w:rPr>
              <w:t>10</w:t>
            </w:r>
            <w:r>
              <w:rPr>
                <w:rFonts w:ascii="宋体" w:hAnsi="宋体" w:hint="eastAsia"/>
                <w:szCs w:val="21"/>
              </w:rPr>
              <w:t>分；</w:t>
            </w:r>
          </w:p>
          <w:p w14:paraId="3D9453D4" w14:textId="3352A77D" w:rsidR="00D9127E" w:rsidRDefault="00C25395">
            <w:pPr>
              <w:widowControl/>
              <w:autoSpaceDN w:val="0"/>
              <w:spacing w:line="180" w:lineRule="atLeast"/>
              <w:jc w:val="left"/>
              <w:rPr>
                <w:rFonts w:ascii="宋体" w:hAnsi="宋体"/>
                <w:szCs w:val="21"/>
              </w:rPr>
            </w:pPr>
            <w:r>
              <w:rPr>
                <w:rFonts w:ascii="宋体" w:hAnsi="宋体"/>
                <w:szCs w:val="21"/>
              </w:rPr>
              <w:t>2</w:t>
            </w:r>
            <w:r>
              <w:rPr>
                <w:rFonts w:ascii="宋体" w:hAnsi="宋体" w:hint="eastAsia"/>
                <w:szCs w:val="21"/>
              </w:rPr>
              <w:t>、实施方案与招标文件中相关的“功能性要求”符合度一般，得4-6分；</w:t>
            </w:r>
          </w:p>
          <w:p w14:paraId="7E60B24B" w14:textId="77777777" w:rsidR="00D9127E" w:rsidRDefault="00C25395">
            <w:pPr>
              <w:widowControl/>
              <w:autoSpaceDN w:val="0"/>
              <w:spacing w:line="180" w:lineRule="atLeast"/>
              <w:jc w:val="left"/>
              <w:rPr>
                <w:rFonts w:ascii="宋体" w:hAnsi="宋体"/>
                <w:szCs w:val="21"/>
              </w:rPr>
            </w:pPr>
            <w:r>
              <w:rPr>
                <w:rFonts w:ascii="宋体" w:hAnsi="宋体"/>
                <w:szCs w:val="21"/>
              </w:rPr>
              <w:t>3</w:t>
            </w:r>
            <w:r>
              <w:rPr>
                <w:rFonts w:ascii="宋体" w:hAnsi="宋体" w:hint="eastAsia"/>
                <w:szCs w:val="21"/>
              </w:rPr>
              <w:t>、实施方案与招标文件中相关的“功能性要求”符合度较差，得</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分。</w:t>
            </w:r>
          </w:p>
        </w:tc>
      </w:tr>
      <w:tr w:rsidR="00D9127E" w14:paraId="3C7A2D73" w14:textId="77777777">
        <w:trPr>
          <w:trHeight w:val="418"/>
        </w:trPr>
        <w:tc>
          <w:tcPr>
            <w:tcW w:w="1149" w:type="dxa"/>
            <w:vMerge/>
            <w:tcBorders>
              <w:top w:val="nil"/>
              <w:left w:val="single" w:sz="8" w:space="0" w:color="auto"/>
              <w:right w:val="single" w:sz="8" w:space="0" w:color="auto"/>
            </w:tcBorders>
            <w:vAlign w:val="center"/>
          </w:tcPr>
          <w:p w14:paraId="797D9F6F"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8" w:space="0" w:color="auto"/>
              <w:bottom w:val="single" w:sz="8" w:space="0" w:color="000000"/>
              <w:right w:val="single" w:sz="8" w:space="0" w:color="auto"/>
            </w:tcBorders>
            <w:vAlign w:val="center"/>
          </w:tcPr>
          <w:p w14:paraId="635A4BD3"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费用管控子系统需求符合度</w:t>
            </w:r>
          </w:p>
        </w:tc>
        <w:tc>
          <w:tcPr>
            <w:tcW w:w="797" w:type="dxa"/>
            <w:tcBorders>
              <w:top w:val="nil"/>
              <w:left w:val="single" w:sz="8" w:space="0" w:color="auto"/>
              <w:bottom w:val="single" w:sz="8" w:space="0" w:color="000000"/>
              <w:right w:val="single" w:sz="8" w:space="0" w:color="auto"/>
            </w:tcBorders>
            <w:vAlign w:val="center"/>
          </w:tcPr>
          <w:p w14:paraId="1A1BCA14" w14:textId="04F02D85" w:rsidR="00D9127E" w:rsidRDefault="00C25395">
            <w:pPr>
              <w:widowControl/>
              <w:autoSpaceDN w:val="0"/>
              <w:spacing w:line="180" w:lineRule="atLeast"/>
              <w:jc w:val="center"/>
              <w:rPr>
                <w:rFonts w:ascii="宋体" w:hAnsi="宋体"/>
                <w:szCs w:val="21"/>
              </w:rPr>
            </w:pPr>
            <w:r>
              <w:rPr>
                <w:rFonts w:ascii="宋体" w:hAnsi="宋体" w:hint="eastAsia"/>
                <w:szCs w:val="21"/>
              </w:rPr>
              <w:t>10</w:t>
            </w:r>
          </w:p>
        </w:tc>
        <w:tc>
          <w:tcPr>
            <w:tcW w:w="5980" w:type="dxa"/>
            <w:tcBorders>
              <w:top w:val="nil"/>
              <w:left w:val="single" w:sz="8" w:space="0" w:color="auto"/>
              <w:bottom w:val="single" w:sz="8" w:space="0" w:color="000000"/>
              <w:right w:val="single" w:sz="8" w:space="0" w:color="auto"/>
            </w:tcBorders>
            <w:vAlign w:val="center"/>
          </w:tcPr>
          <w:p w14:paraId="37240E60" w14:textId="014030B4" w:rsidR="00D9127E" w:rsidRDefault="00C25395">
            <w:pPr>
              <w:widowControl/>
              <w:autoSpaceDN w:val="0"/>
              <w:spacing w:line="180" w:lineRule="atLeast"/>
              <w:jc w:val="left"/>
              <w:rPr>
                <w:rFonts w:ascii="宋体" w:hAnsi="宋体"/>
                <w:szCs w:val="21"/>
              </w:rPr>
            </w:pPr>
            <w:r>
              <w:rPr>
                <w:rFonts w:ascii="宋体" w:hAnsi="宋体" w:hint="eastAsia"/>
                <w:szCs w:val="21"/>
              </w:rPr>
              <w:t>1、经评委评审，</w:t>
            </w:r>
            <w:r>
              <w:rPr>
                <w:rFonts w:hint="eastAsia"/>
                <w:color w:val="000000"/>
              </w:rPr>
              <w:t>投标人</w:t>
            </w:r>
            <w:r>
              <w:rPr>
                <w:rFonts w:ascii="宋体" w:hAnsi="宋体" w:hint="eastAsia"/>
                <w:szCs w:val="21"/>
              </w:rPr>
              <w:t>提供的费用管控子系统实施方案与招标文件中费用管控子系统的“功能性要求”符合度较高，得7-10分；</w:t>
            </w:r>
          </w:p>
          <w:p w14:paraId="56D9F359" w14:textId="0A79A7E3" w:rsidR="00D9127E" w:rsidRDefault="00C25395">
            <w:pPr>
              <w:widowControl/>
              <w:autoSpaceDN w:val="0"/>
              <w:spacing w:line="180" w:lineRule="atLeast"/>
              <w:jc w:val="left"/>
              <w:rPr>
                <w:rFonts w:ascii="宋体" w:hAnsi="宋体"/>
                <w:szCs w:val="21"/>
              </w:rPr>
            </w:pPr>
            <w:r>
              <w:rPr>
                <w:rFonts w:ascii="宋体" w:hAnsi="宋体"/>
                <w:szCs w:val="21"/>
              </w:rPr>
              <w:t>2</w:t>
            </w:r>
            <w:r>
              <w:rPr>
                <w:rFonts w:ascii="宋体" w:hAnsi="宋体" w:hint="eastAsia"/>
                <w:szCs w:val="21"/>
              </w:rPr>
              <w:t>、实施方案与招标文件中相关的“功能性要求”符合度一般，得4-6分；</w:t>
            </w:r>
          </w:p>
          <w:p w14:paraId="02597214" w14:textId="782A5F61" w:rsidR="00D9127E" w:rsidRDefault="00C25395">
            <w:pPr>
              <w:widowControl/>
              <w:autoSpaceDN w:val="0"/>
              <w:spacing w:line="180" w:lineRule="atLeast"/>
              <w:jc w:val="left"/>
              <w:rPr>
                <w:rFonts w:ascii="宋体" w:hAnsi="宋体"/>
                <w:szCs w:val="21"/>
              </w:rPr>
            </w:pPr>
            <w:r>
              <w:rPr>
                <w:rFonts w:ascii="宋体" w:hAnsi="宋体"/>
                <w:szCs w:val="21"/>
              </w:rPr>
              <w:t>3</w:t>
            </w:r>
            <w:r>
              <w:rPr>
                <w:rFonts w:ascii="宋体" w:hAnsi="宋体" w:hint="eastAsia"/>
                <w:szCs w:val="21"/>
              </w:rPr>
              <w:t>、实施方案与招标文件中相关的“功能性要求”符合度较差，得</w:t>
            </w:r>
            <w:r>
              <w:rPr>
                <w:rFonts w:ascii="宋体" w:hAnsi="宋体"/>
                <w:szCs w:val="21"/>
              </w:rPr>
              <w:t>0</w:t>
            </w:r>
            <w:r>
              <w:rPr>
                <w:rFonts w:ascii="宋体" w:hAnsi="宋体" w:hint="eastAsia"/>
                <w:szCs w:val="21"/>
              </w:rPr>
              <w:t>-3分。</w:t>
            </w:r>
          </w:p>
        </w:tc>
      </w:tr>
      <w:tr w:rsidR="00D9127E" w14:paraId="011D0920" w14:textId="77777777">
        <w:trPr>
          <w:trHeight w:val="418"/>
        </w:trPr>
        <w:tc>
          <w:tcPr>
            <w:tcW w:w="1149" w:type="dxa"/>
            <w:vMerge/>
            <w:tcBorders>
              <w:left w:val="single" w:sz="8" w:space="0" w:color="auto"/>
              <w:bottom w:val="single" w:sz="8" w:space="0" w:color="000000"/>
              <w:right w:val="single" w:sz="8" w:space="0" w:color="auto"/>
            </w:tcBorders>
            <w:vAlign w:val="center"/>
          </w:tcPr>
          <w:p w14:paraId="362E79DC"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8" w:space="0" w:color="auto"/>
              <w:bottom w:val="single" w:sz="8" w:space="0" w:color="000000"/>
              <w:right w:val="single" w:sz="8" w:space="0" w:color="auto"/>
            </w:tcBorders>
            <w:vAlign w:val="center"/>
          </w:tcPr>
          <w:p w14:paraId="3005B8AD"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监管要求符合度</w:t>
            </w:r>
          </w:p>
        </w:tc>
        <w:tc>
          <w:tcPr>
            <w:tcW w:w="797" w:type="dxa"/>
            <w:tcBorders>
              <w:top w:val="nil"/>
              <w:left w:val="single" w:sz="8" w:space="0" w:color="auto"/>
              <w:bottom w:val="single" w:sz="8" w:space="0" w:color="000000"/>
              <w:right w:val="single" w:sz="8" w:space="0" w:color="auto"/>
            </w:tcBorders>
            <w:vAlign w:val="center"/>
          </w:tcPr>
          <w:p w14:paraId="668A90D3" w14:textId="0C99FF5E" w:rsidR="00D9127E" w:rsidRDefault="00C25395">
            <w:pPr>
              <w:widowControl/>
              <w:autoSpaceDN w:val="0"/>
              <w:spacing w:line="180" w:lineRule="atLeast"/>
              <w:jc w:val="center"/>
              <w:rPr>
                <w:rFonts w:ascii="宋体" w:hAnsi="宋体"/>
                <w:szCs w:val="21"/>
              </w:rPr>
            </w:pPr>
            <w:r>
              <w:rPr>
                <w:rFonts w:ascii="宋体" w:hAnsi="宋体" w:hint="eastAsia"/>
                <w:szCs w:val="21"/>
              </w:rPr>
              <w:t>5</w:t>
            </w:r>
          </w:p>
        </w:tc>
        <w:tc>
          <w:tcPr>
            <w:tcW w:w="5980" w:type="dxa"/>
            <w:tcBorders>
              <w:top w:val="nil"/>
              <w:left w:val="single" w:sz="8" w:space="0" w:color="auto"/>
              <w:bottom w:val="single" w:sz="8" w:space="0" w:color="000000"/>
              <w:right w:val="single" w:sz="8" w:space="0" w:color="auto"/>
            </w:tcBorders>
            <w:vAlign w:val="center"/>
          </w:tcPr>
          <w:p w14:paraId="6CE2CF88" w14:textId="21EFB543" w:rsidR="00D9127E" w:rsidRDefault="00C25395">
            <w:pPr>
              <w:widowControl/>
              <w:autoSpaceDN w:val="0"/>
              <w:spacing w:line="180" w:lineRule="atLeast"/>
              <w:jc w:val="left"/>
              <w:rPr>
                <w:rFonts w:ascii="宋体" w:hAnsi="宋体"/>
                <w:szCs w:val="21"/>
              </w:rPr>
            </w:pPr>
            <w:r>
              <w:rPr>
                <w:rFonts w:ascii="宋体" w:hAnsi="宋体" w:hint="eastAsia"/>
                <w:szCs w:val="21"/>
              </w:rPr>
              <w:t>1、充分满足银保监会、行业协会、银保信等信息系统监管及对接要求，有完善系统功能支持的，得4-5分；</w:t>
            </w:r>
          </w:p>
          <w:p w14:paraId="54408F4A" w14:textId="1AA378B1" w:rsidR="00D9127E" w:rsidRDefault="00C25395">
            <w:pPr>
              <w:widowControl/>
              <w:autoSpaceDN w:val="0"/>
              <w:spacing w:line="180" w:lineRule="atLeast"/>
              <w:jc w:val="left"/>
              <w:rPr>
                <w:rFonts w:ascii="宋体" w:hAnsi="宋体"/>
                <w:szCs w:val="21"/>
              </w:rPr>
            </w:pPr>
            <w:r>
              <w:rPr>
                <w:rFonts w:ascii="宋体" w:hAnsi="宋体"/>
                <w:szCs w:val="21"/>
              </w:rPr>
              <w:t>2</w:t>
            </w:r>
            <w:r>
              <w:rPr>
                <w:rFonts w:ascii="宋体" w:hAnsi="宋体" w:hint="eastAsia"/>
                <w:szCs w:val="21"/>
              </w:rPr>
              <w:t>、基本满足银保监会、行业协会、银保信等信息系统监管及对接要求，部分功能需要通过系统开发才能够支持的，得2-3分；</w:t>
            </w:r>
          </w:p>
          <w:p w14:paraId="4BC5DF87" w14:textId="6CFF8EE5" w:rsidR="00D9127E" w:rsidRDefault="00C25395">
            <w:pPr>
              <w:widowControl/>
              <w:autoSpaceDN w:val="0"/>
              <w:spacing w:line="180" w:lineRule="atLeast"/>
              <w:jc w:val="left"/>
              <w:rPr>
                <w:rFonts w:ascii="宋体" w:hAnsi="宋体"/>
                <w:szCs w:val="21"/>
              </w:rPr>
            </w:pPr>
            <w:r>
              <w:rPr>
                <w:rFonts w:ascii="宋体" w:hAnsi="宋体"/>
                <w:szCs w:val="21"/>
              </w:rPr>
              <w:t>3</w:t>
            </w:r>
            <w:r>
              <w:rPr>
                <w:rFonts w:ascii="宋体" w:hAnsi="宋体" w:hint="eastAsia"/>
                <w:szCs w:val="21"/>
              </w:rPr>
              <w:t>、对银保监会、行业协会、银保信等信息系统监管及对接要求了解不充分，大部分功能需要通过系统开发才能够支持的，得</w:t>
            </w:r>
            <w:r>
              <w:rPr>
                <w:rFonts w:ascii="宋体" w:hAnsi="宋体"/>
                <w:szCs w:val="21"/>
              </w:rPr>
              <w:t>0</w:t>
            </w:r>
            <w:r>
              <w:rPr>
                <w:rFonts w:ascii="宋体" w:hAnsi="宋体" w:hint="eastAsia"/>
                <w:szCs w:val="21"/>
              </w:rPr>
              <w:t>-1分。</w:t>
            </w:r>
          </w:p>
        </w:tc>
      </w:tr>
      <w:tr w:rsidR="00D9127E" w14:paraId="5EB0A012" w14:textId="77777777">
        <w:trPr>
          <w:trHeight w:val="418"/>
        </w:trPr>
        <w:tc>
          <w:tcPr>
            <w:tcW w:w="1149" w:type="dxa"/>
            <w:vMerge w:val="restart"/>
            <w:tcBorders>
              <w:top w:val="nil"/>
              <w:left w:val="single" w:sz="8" w:space="0" w:color="auto"/>
              <w:right w:val="single" w:sz="8" w:space="0" w:color="auto"/>
            </w:tcBorders>
            <w:vAlign w:val="center"/>
          </w:tcPr>
          <w:p w14:paraId="51F3C440"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lastRenderedPageBreak/>
              <w:t>技术评价</w:t>
            </w:r>
          </w:p>
          <w:p w14:paraId="0FBCAADD" w14:textId="2319CB5F" w:rsidR="00D9127E" w:rsidRDefault="00C25395">
            <w:pPr>
              <w:widowControl/>
              <w:autoSpaceDN w:val="0"/>
              <w:spacing w:line="180" w:lineRule="atLeast"/>
              <w:jc w:val="center"/>
              <w:rPr>
                <w:rFonts w:ascii="宋体" w:hAnsi="宋体"/>
                <w:szCs w:val="21"/>
              </w:rPr>
            </w:pPr>
            <w:r>
              <w:rPr>
                <w:rFonts w:ascii="宋体" w:hAnsi="宋体" w:hint="eastAsia"/>
                <w:szCs w:val="21"/>
              </w:rPr>
              <w:t>20分</w:t>
            </w:r>
          </w:p>
        </w:tc>
        <w:tc>
          <w:tcPr>
            <w:tcW w:w="1134" w:type="dxa"/>
            <w:tcBorders>
              <w:top w:val="nil"/>
              <w:left w:val="single" w:sz="8" w:space="0" w:color="auto"/>
              <w:bottom w:val="single" w:sz="8" w:space="0" w:color="000000"/>
              <w:right w:val="single" w:sz="8" w:space="0" w:color="auto"/>
            </w:tcBorders>
            <w:vAlign w:val="center"/>
          </w:tcPr>
          <w:p w14:paraId="53F39688"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架构合理性及扩展性</w:t>
            </w:r>
          </w:p>
        </w:tc>
        <w:tc>
          <w:tcPr>
            <w:tcW w:w="797" w:type="dxa"/>
            <w:tcBorders>
              <w:top w:val="nil"/>
              <w:left w:val="single" w:sz="8" w:space="0" w:color="auto"/>
              <w:bottom w:val="single" w:sz="8" w:space="0" w:color="000000"/>
              <w:right w:val="single" w:sz="8" w:space="0" w:color="auto"/>
            </w:tcBorders>
            <w:vAlign w:val="center"/>
          </w:tcPr>
          <w:p w14:paraId="42E2CCBA"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5</w:t>
            </w:r>
          </w:p>
        </w:tc>
        <w:tc>
          <w:tcPr>
            <w:tcW w:w="5980" w:type="dxa"/>
            <w:tcBorders>
              <w:top w:val="nil"/>
              <w:left w:val="single" w:sz="8" w:space="0" w:color="auto"/>
              <w:bottom w:val="single" w:sz="8" w:space="0" w:color="000000"/>
              <w:right w:val="single" w:sz="8" w:space="0" w:color="auto"/>
            </w:tcBorders>
            <w:vAlign w:val="center"/>
          </w:tcPr>
          <w:p w14:paraId="11D4D5F0"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1、架构合理，采用多层架构且支持分层部署，对子系统有充分扩展性并有详细解决方案的，得4-5分；</w:t>
            </w:r>
          </w:p>
          <w:p w14:paraId="2D200DEA"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2、架构合理性一般，采用多层架构且支持分层部署，对子系统有一定扩展性的，得</w:t>
            </w:r>
            <w:r>
              <w:rPr>
                <w:rFonts w:ascii="宋体" w:hAnsi="宋体"/>
                <w:szCs w:val="21"/>
              </w:rPr>
              <w:t>2</w:t>
            </w:r>
            <w:r>
              <w:rPr>
                <w:rFonts w:ascii="宋体" w:hAnsi="宋体" w:hint="eastAsia"/>
                <w:szCs w:val="21"/>
              </w:rPr>
              <w:t>-3分；</w:t>
            </w:r>
          </w:p>
          <w:p w14:paraId="41C2868D" w14:textId="2F9BCFCF" w:rsidR="00D9127E" w:rsidRDefault="00C25395">
            <w:pPr>
              <w:widowControl/>
              <w:autoSpaceDN w:val="0"/>
              <w:spacing w:line="180" w:lineRule="atLeast"/>
              <w:jc w:val="left"/>
              <w:rPr>
                <w:rFonts w:ascii="宋体" w:hAnsi="宋体"/>
                <w:szCs w:val="21"/>
              </w:rPr>
            </w:pPr>
            <w:r>
              <w:rPr>
                <w:rFonts w:ascii="宋体" w:hAnsi="宋体" w:hint="eastAsia"/>
                <w:szCs w:val="21"/>
              </w:rPr>
              <w:t>3、未采用多层架构且支持分层部署，子系统扩展性较差的，得0-</w:t>
            </w:r>
            <w:r>
              <w:rPr>
                <w:rFonts w:ascii="宋体" w:hAnsi="宋体"/>
                <w:szCs w:val="21"/>
              </w:rPr>
              <w:t>1</w:t>
            </w:r>
            <w:r>
              <w:rPr>
                <w:rFonts w:ascii="宋体" w:hAnsi="宋体" w:hint="eastAsia"/>
                <w:szCs w:val="21"/>
              </w:rPr>
              <w:t>分。</w:t>
            </w:r>
          </w:p>
        </w:tc>
      </w:tr>
      <w:tr w:rsidR="00D9127E" w14:paraId="0B40ECF3" w14:textId="77777777">
        <w:trPr>
          <w:trHeight w:val="418"/>
        </w:trPr>
        <w:tc>
          <w:tcPr>
            <w:tcW w:w="1149" w:type="dxa"/>
            <w:vMerge/>
            <w:tcBorders>
              <w:top w:val="nil"/>
              <w:left w:val="single" w:sz="8" w:space="0" w:color="auto"/>
              <w:right w:val="single" w:sz="8" w:space="0" w:color="auto"/>
            </w:tcBorders>
            <w:vAlign w:val="center"/>
          </w:tcPr>
          <w:p w14:paraId="38F9AC01"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8" w:space="0" w:color="auto"/>
              <w:bottom w:val="single" w:sz="8" w:space="0" w:color="000000"/>
              <w:right w:val="single" w:sz="8" w:space="0" w:color="auto"/>
            </w:tcBorders>
            <w:vAlign w:val="center"/>
          </w:tcPr>
          <w:p w14:paraId="5D48778E" w14:textId="77777777" w:rsidR="00D9127E" w:rsidRDefault="00C25395">
            <w:pPr>
              <w:widowControl/>
              <w:autoSpaceDN w:val="0"/>
              <w:spacing w:line="180" w:lineRule="atLeast"/>
              <w:jc w:val="left"/>
              <w:rPr>
                <w:rFonts w:ascii="宋体" w:hAnsi="宋体"/>
                <w:szCs w:val="21"/>
              </w:rPr>
            </w:pPr>
            <w:proofErr w:type="gramStart"/>
            <w:r>
              <w:rPr>
                <w:rFonts w:ascii="宋体" w:hAnsi="宋体" w:hint="eastAsia"/>
                <w:szCs w:val="21"/>
              </w:rPr>
              <w:t>业财再</w:t>
            </w:r>
            <w:proofErr w:type="gramEnd"/>
            <w:r>
              <w:rPr>
                <w:rFonts w:ascii="宋体" w:hAnsi="宋体" w:hint="eastAsia"/>
                <w:szCs w:val="21"/>
              </w:rPr>
              <w:t>一体化方案合理性及兼容性</w:t>
            </w:r>
          </w:p>
        </w:tc>
        <w:tc>
          <w:tcPr>
            <w:tcW w:w="797" w:type="dxa"/>
            <w:tcBorders>
              <w:top w:val="nil"/>
              <w:left w:val="single" w:sz="8" w:space="0" w:color="auto"/>
              <w:bottom w:val="single" w:sz="8" w:space="0" w:color="000000"/>
              <w:right w:val="single" w:sz="8" w:space="0" w:color="auto"/>
            </w:tcBorders>
            <w:vAlign w:val="center"/>
          </w:tcPr>
          <w:p w14:paraId="401F7095"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5</w:t>
            </w:r>
          </w:p>
        </w:tc>
        <w:tc>
          <w:tcPr>
            <w:tcW w:w="5980" w:type="dxa"/>
            <w:tcBorders>
              <w:top w:val="nil"/>
              <w:left w:val="single" w:sz="8" w:space="0" w:color="auto"/>
              <w:bottom w:val="single" w:sz="8" w:space="0" w:color="000000"/>
              <w:right w:val="single" w:sz="8" w:space="0" w:color="auto"/>
            </w:tcBorders>
            <w:vAlign w:val="center"/>
          </w:tcPr>
          <w:p w14:paraId="112ED07C" w14:textId="077FF8F1" w:rsidR="00D9127E" w:rsidRDefault="00C25395">
            <w:pPr>
              <w:widowControl/>
              <w:autoSpaceDN w:val="0"/>
              <w:spacing w:line="180" w:lineRule="atLeast"/>
              <w:jc w:val="left"/>
              <w:rPr>
                <w:rFonts w:ascii="宋体" w:hAnsi="宋体"/>
                <w:szCs w:val="21"/>
              </w:rPr>
            </w:pPr>
            <w:r>
              <w:rPr>
                <w:rFonts w:ascii="宋体" w:hAnsi="宋体" w:hint="eastAsia"/>
                <w:szCs w:val="21"/>
              </w:rPr>
              <w:t>1、有保险行业成功对接多种主流核心业务系统软件的丰富案例，</w:t>
            </w:r>
            <w:proofErr w:type="gramStart"/>
            <w:r>
              <w:rPr>
                <w:rFonts w:ascii="宋体" w:hAnsi="宋体" w:hint="eastAsia"/>
                <w:szCs w:val="21"/>
              </w:rPr>
              <w:t>业财再</w:t>
            </w:r>
            <w:proofErr w:type="gramEnd"/>
            <w:r>
              <w:rPr>
                <w:rFonts w:ascii="宋体" w:hAnsi="宋体" w:hint="eastAsia"/>
                <w:szCs w:val="21"/>
              </w:rPr>
              <w:t>一体化整体解决方案合理且有成功应用案例，得4-5分；</w:t>
            </w:r>
          </w:p>
          <w:p w14:paraId="4C00DC0B" w14:textId="4473DC40" w:rsidR="00D9127E" w:rsidRDefault="00C25395">
            <w:pPr>
              <w:widowControl/>
              <w:autoSpaceDN w:val="0"/>
              <w:spacing w:line="180" w:lineRule="atLeast"/>
              <w:jc w:val="left"/>
              <w:rPr>
                <w:rFonts w:ascii="宋体" w:hAnsi="宋体"/>
                <w:szCs w:val="21"/>
              </w:rPr>
            </w:pPr>
            <w:r>
              <w:rPr>
                <w:rFonts w:ascii="宋体" w:hAnsi="宋体" w:hint="eastAsia"/>
                <w:szCs w:val="21"/>
              </w:rPr>
              <w:t>2、对行业主流</w:t>
            </w:r>
            <w:r w:rsidR="004E275C">
              <w:rPr>
                <w:rFonts w:ascii="宋体" w:hAnsi="宋体" w:hint="eastAsia"/>
                <w:szCs w:val="21"/>
              </w:rPr>
              <w:t>核心业务</w:t>
            </w:r>
            <w:bookmarkStart w:id="25" w:name="_GoBack"/>
            <w:bookmarkEnd w:id="25"/>
            <w:r>
              <w:rPr>
                <w:rFonts w:ascii="宋体" w:hAnsi="宋体" w:hint="eastAsia"/>
                <w:szCs w:val="21"/>
              </w:rPr>
              <w:t>系统软件有兼容接口，业财再一体化整体解决方案基本合理且有成功应用案例，得1-3分；</w:t>
            </w:r>
          </w:p>
          <w:p w14:paraId="58067846" w14:textId="0F484FE9" w:rsidR="00D9127E" w:rsidRDefault="00C25395" w:rsidP="00492541">
            <w:pPr>
              <w:widowControl/>
              <w:autoSpaceDN w:val="0"/>
              <w:spacing w:line="180" w:lineRule="atLeast"/>
              <w:jc w:val="left"/>
              <w:rPr>
                <w:rFonts w:ascii="宋体" w:hAnsi="宋体"/>
                <w:szCs w:val="21"/>
              </w:rPr>
            </w:pPr>
            <w:r>
              <w:rPr>
                <w:rFonts w:ascii="宋体" w:hAnsi="宋体" w:hint="eastAsia"/>
                <w:szCs w:val="21"/>
              </w:rPr>
              <w:t>3、</w:t>
            </w:r>
            <w:proofErr w:type="gramStart"/>
            <w:r>
              <w:rPr>
                <w:rFonts w:ascii="宋体" w:hAnsi="宋体" w:hint="eastAsia"/>
                <w:szCs w:val="21"/>
              </w:rPr>
              <w:t>业财再</w:t>
            </w:r>
            <w:proofErr w:type="gramEnd"/>
            <w:r>
              <w:rPr>
                <w:rFonts w:ascii="宋体" w:hAnsi="宋体" w:hint="eastAsia"/>
                <w:szCs w:val="21"/>
              </w:rPr>
              <w:t>一体化整体解决方案不合理，对主流</w:t>
            </w:r>
            <w:r w:rsidR="004E275C">
              <w:rPr>
                <w:rFonts w:ascii="宋体" w:hAnsi="宋体" w:hint="eastAsia"/>
                <w:szCs w:val="21"/>
              </w:rPr>
              <w:t>核心</w:t>
            </w:r>
            <w:r w:rsidR="00492541">
              <w:rPr>
                <w:rFonts w:ascii="宋体" w:hAnsi="宋体" w:hint="eastAsia"/>
                <w:szCs w:val="21"/>
              </w:rPr>
              <w:t>业务</w:t>
            </w:r>
            <w:r>
              <w:rPr>
                <w:rFonts w:ascii="宋体" w:hAnsi="宋体" w:hint="eastAsia"/>
                <w:szCs w:val="21"/>
              </w:rPr>
              <w:t>系统软件无兼容接口，得0分。</w:t>
            </w:r>
          </w:p>
        </w:tc>
      </w:tr>
      <w:tr w:rsidR="00D9127E" w14:paraId="68B42873" w14:textId="77777777">
        <w:trPr>
          <w:trHeight w:val="418"/>
        </w:trPr>
        <w:tc>
          <w:tcPr>
            <w:tcW w:w="1149" w:type="dxa"/>
            <w:vMerge/>
            <w:tcBorders>
              <w:left w:val="single" w:sz="8" w:space="0" w:color="auto"/>
              <w:right w:val="single" w:sz="8" w:space="0" w:color="auto"/>
            </w:tcBorders>
            <w:vAlign w:val="center"/>
          </w:tcPr>
          <w:p w14:paraId="54CEDFBF"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8" w:space="0" w:color="auto"/>
              <w:bottom w:val="single" w:sz="8" w:space="0" w:color="000000"/>
              <w:right w:val="single" w:sz="8" w:space="0" w:color="auto"/>
            </w:tcBorders>
            <w:vAlign w:val="center"/>
          </w:tcPr>
          <w:p w14:paraId="1F6A8871"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各应用系统独立性</w:t>
            </w:r>
          </w:p>
        </w:tc>
        <w:tc>
          <w:tcPr>
            <w:tcW w:w="797" w:type="dxa"/>
            <w:tcBorders>
              <w:top w:val="nil"/>
              <w:left w:val="single" w:sz="8" w:space="0" w:color="auto"/>
              <w:bottom w:val="single" w:sz="8" w:space="0" w:color="000000"/>
              <w:right w:val="single" w:sz="8" w:space="0" w:color="auto"/>
            </w:tcBorders>
            <w:vAlign w:val="center"/>
          </w:tcPr>
          <w:p w14:paraId="550119A9"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5</w:t>
            </w:r>
          </w:p>
        </w:tc>
        <w:tc>
          <w:tcPr>
            <w:tcW w:w="5980" w:type="dxa"/>
            <w:tcBorders>
              <w:top w:val="nil"/>
              <w:left w:val="single" w:sz="8" w:space="0" w:color="auto"/>
              <w:bottom w:val="single" w:sz="8" w:space="0" w:color="000000"/>
              <w:right w:val="single" w:sz="8" w:space="0" w:color="auto"/>
            </w:tcBorders>
            <w:vAlign w:val="center"/>
          </w:tcPr>
          <w:p w14:paraId="26425498"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1、各系统边界界定清晰能够独立部署，各模块功能划分清晰耦合较低 ，得4-5分；</w:t>
            </w:r>
          </w:p>
          <w:p w14:paraId="59B409C8"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2、各系统边界界定清晰能够独立部署，各模块功能划分清晰但耦合度较高，得</w:t>
            </w:r>
            <w:r>
              <w:rPr>
                <w:rFonts w:ascii="宋体" w:hAnsi="宋体"/>
                <w:szCs w:val="21"/>
              </w:rPr>
              <w:t>2</w:t>
            </w:r>
            <w:r>
              <w:rPr>
                <w:rFonts w:ascii="宋体" w:hAnsi="宋体" w:hint="eastAsia"/>
                <w:szCs w:val="21"/>
              </w:rPr>
              <w:t>-3分；</w:t>
            </w:r>
          </w:p>
          <w:p w14:paraId="6AE83132"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3、各系统边界界定不清晰，不能够独立部署，各模块功能耦合度高，得0-1分。</w:t>
            </w:r>
          </w:p>
        </w:tc>
      </w:tr>
      <w:tr w:rsidR="00D9127E" w14:paraId="2CD4BF4E" w14:textId="77777777">
        <w:trPr>
          <w:trHeight w:val="418"/>
        </w:trPr>
        <w:tc>
          <w:tcPr>
            <w:tcW w:w="1149" w:type="dxa"/>
            <w:vMerge/>
            <w:tcBorders>
              <w:left w:val="single" w:sz="8" w:space="0" w:color="auto"/>
              <w:bottom w:val="single" w:sz="4" w:space="0" w:color="auto"/>
              <w:right w:val="single" w:sz="8" w:space="0" w:color="auto"/>
            </w:tcBorders>
            <w:vAlign w:val="center"/>
          </w:tcPr>
          <w:p w14:paraId="6280A329"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8" w:space="0" w:color="auto"/>
              <w:bottom w:val="single" w:sz="8" w:space="0" w:color="000000"/>
              <w:right w:val="single" w:sz="8" w:space="0" w:color="auto"/>
            </w:tcBorders>
            <w:vAlign w:val="center"/>
          </w:tcPr>
          <w:p w14:paraId="7C003E7F"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系统安全性及稳定性</w:t>
            </w:r>
          </w:p>
        </w:tc>
        <w:tc>
          <w:tcPr>
            <w:tcW w:w="797" w:type="dxa"/>
            <w:tcBorders>
              <w:top w:val="nil"/>
              <w:left w:val="single" w:sz="8" w:space="0" w:color="auto"/>
              <w:bottom w:val="single" w:sz="8" w:space="0" w:color="000000"/>
              <w:right w:val="single" w:sz="8" w:space="0" w:color="auto"/>
            </w:tcBorders>
            <w:vAlign w:val="center"/>
          </w:tcPr>
          <w:p w14:paraId="306A8FD7"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5</w:t>
            </w:r>
          </w:p>
        </w:tc>
        <w:tc>
          <w:tcPr>
            <w:tcW w:w="5980" w:type="dxa"/>
            <w:tcBorders>
              <w:top w:val="nil"/>
              <w:left w:val="single" w:sz="8" w:space="0" w:color="auto"/>
              <w:bottom w:val="single" w:sz="8" w:space="0" w:color="000000"/>
              <w:right w:val="single" w:sz="8" w:space="0" w:color="auto"/>
            </w:tcBorders>
            <w:vAlign w:val="center"/>
          </w:tcPr>
          <w:p w14:paraId="031CEEC5"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1、能够提供性能测试报告和安全测试报告，系统安全性及稳定性优秀的，得4-5分；</w:t>
            </w:r>
          </w:p>
          <w:p w14:paraId="0800AFDF"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2、能够提供性能测试报告和安全测试报告，系统安全性及稳定性一般的，得2-3分；</w:t>
            </w:r>
          </w:p>
          <w:p w14:paraId="1D67A940"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3、系统安全性及稳定性较差或不能提供产品的性能测试报告的，得0-1分。</w:t>
            </w:r>
          </w:p>
        </w:tc>
      </w:tr>
      <w:tr w:rsidR="00D9127E" w14:paraId="77C62882" w14:textId="77777777">
        <w:trPr>
          <w:trHeight w:val="418"/>
        </w:trPr>
        <w:tc>
          <w:tcPr>
            <w:tcW w:w="1149" w:type="dxa"/>
            <w:vMerge w:val="restart"/>
            <w:tcBorders>
              <w:top w:val="single" w:sz="4" w:space="0" w:color="auto"/>
              <w:left w:val="single" w:sz="4" w:space="0" w:color="auto"/>
              <w:bottom w:val="single" w:sz="4" w:space="0" w:color="auto"/>
              <w:right w:val="single" w:sz="4" w:space="0" w:color="auto"/>
            </w:tcBorders>
            <w:vAlign w:val="center"/>
          </w:tcPr>
          <w:p w14:paraId="78BBCD5D"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项目组织</w:t>
            </w:r>
          </w:p>
          <w:p w14:paraId="57C26FEB" w14:textId="537DE6A1" w:rsidR="00D9127E" w:rsidRDefault="00C25395">
            <w:pPr>
              <w:widowControl/>
              <w:autoSpaceDN w:val="0"/>
              <w:spacing w:line="180" w:lineRule="atLeast"/>
              <w:jc w:val="center"/>
              <w:rPr>
                <w:rFonts w:ascii="宋体" w:hAnsi="宋体"/>
                <w:szCs w:val="21"/>
              </w:rPr>
            </w:pPr>
            <w:r>
              <w:rPr>
                <w:rFonts w:ascii="宋体" w:hAnsi="宋体"/>
                <w:szCs w:val="21"/>
              </w:rPr>
              <w:t>1</w:t>
            </w:r>
            <w:r>
              <w:rPr>
                <w:rFonts w:ascii="宋体" w:hAnsi="宋体" w:hint="eastAsia"/>
                <w:szCs w:val="21"/>
              </w:rPr>
              <w:t>5分</w:t>
            </w:r>
          </w:p>
        </w:tc>
        <w:tc>
          <w:tcPr>
            <w:tcW w:w="1134" w:type="dxa"/>
            <w:tcBorders>
              <w:top w:val="nil"/>
              <w:left w:val="single" w:sz="4" w:space="0" w:color="auto"/>
              <w:bottom w:val="single" w:sz="8" w:space="0" w:color="000000"/>
              <w:right w:val="single" w:sz="8" w:space="0" w:color="auto"/>
            </w:tcBorders>
            <w:vAlign w:val="center"/>
          </w:tcPr>
          <w:p w14:paraId="594C67A8"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项目管理方案</w:t>
            </w:r>
          </w:p>
        </w:tc>
        <w:tc>
          <w:tcPr>
            <w:tcW w:w="797" w:type="dxa"/>
            <w:tcBorders>
              <w:top w:val="nil"/>
              <w:left w:val="single" w:sz="8" w:space="0" w:color="auto"/>
              <w:bottom w:val="single" w:sz="8" w:space="0" w:color="000000"/>
              <w:right w:val="single" w:sz="8" w:space="0" w:color="auto"/>
            </w:tcBorders>
            <w:vAlign w:val="center"/>
          </w:tcPr>
          <w:p w14:paraId="63317757" w14:textId="77777777" w:rsidR="00D9127E" w:rsidRDefault="00C25395">
            <w:pPr>
              <w:widowControl/>
              <w:autoSpaceDN w:val="0"/>
              <w:spacing w:line="180" w:lineRule="atLeast"/>
              <w:jc w:val="center"/>
              <w:rPr>
                <w:rFonts w:ascii="宋体" w:hAnsi="宋体"/>
                <w:szCs w:val="21"/>
              </w:rPr>
            </w:pPr>
            <w:r>
              <w:rPr>
                <w:rFonts w:ascii="宋体" w:hAnsi="宋体"/>
                <w:szCs w:val="21"/>
              </w:rPr>
              <w:t>3</w:t>
            </w:r>
          </w:p>
        </w:tc>
        <w:tc>
          <w:tcPr>
            <w:tcW w:w="5980" w:type="dxa"/>
            <w:tcBorders>
              <w:top w:val="nil"/>
              <w:left w:val="single" w:sz="8" w:space="0" w:color="auto"/>
              <w:bottom w:val="single" w:sz="8" w:space="0" w:color="000000"/>
              <w:right w:val="single" w:sz="8" w:space="0" w:color="auto"/>
            </w:tcBorders>
            <w:vAlign w:val="center"/>
          </w:tcPr>
          <w:p w14:paraId="7BBC203D" w14:textId="0F2671DF" w:rsidR="00D9127E" w:rsidRDefault="00C25395">
            <w:pPr>
              <w:widowControl/>
              <w:autoSpaceDN w:val="0"/>
              <w:spacing w:line="180" w:lineRule="atLeast"/>
              <w:jc w:val="left"/>
              <w:rPr>
                <w:rFonts w:ascii="宋体" w:hAnsi="宋体"/>
                <w:szCs w:val="21"/>
              </w:rPr>
            </w:pPr>
            <w:r>
              <w:rPr>
                <w:rFonts w:ascii="宋体" w:hAnsi="宋体" w:hint="eastAsia"/>
                <w:szCs w:val="21"/>
              </w:rPr>
              <w:t>1、针对新成立保险公司财务系统项目，有详细的项目管理方案、进度计划及合理的人员配置，同时各项保证措施全面、具体、切实可行，充分满足保监验收及开业要求的，得</w:t>
            </w:r>
            <w:r>
              <w:rPr>
                <w:rFonts w:ascii="宋体" w:hAnsi="宋体"/>
                <w:szCs w:val="21"/>
              </w:rPr>
              <w:t>3</w:t>
            </w:r>
            <w:r>
              <w:rPr>
                <w:rFonts w:ascii="宋体" w:hAnsi="宋体" w:hint="eastAsia"/>
                <w:szCs w:val="21"/>
              </w:rPr>
              <w:t>分；</w:t>
            </w:r>
          </w:p>
          <w:p w14:paraId="7B2DC9FB" w14:textId="50EB3A3F" w:rsidR="00D9127E" w:rsidRDefault="00C25395">
            <w:pPr>
              <w:widowControl/>
              <w:autoSpaceDN w:val="0"/>
              <w:spacing w:line="180" w:lineRule="atLeast"/>
              <w:jc w:val="left"/>
              <w:rPr>
                <w:rFonts w:ascii="宋体" w:hAnsi="宋体"/>
                <w:szCs w:val="21"/>
              </w:rPr>
            </w:pPr>
            <w:r>
              <w:rPr>
                <w:rFonts w:ascii="宋体" w:hAnsi="宋体" w:hint="eastAsia"/>
                <w:szCs w:val="21"/>
              </w:rPr>
              <w:t>2、实施及维护方案基本可行，有进度计划及人员配置，各项保证措施基本合理，能基本满足保监验收及开业要求的，得2分；</w:t>
            </w:r>
          </w:p>
          <w:p w14:paraId="26AA8BE9"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3、实施及维护方案、进度计划、保证措施，不具体，有疏漏，对监管验收及开业要求有影响的，得0-</w:t>
            </w:r>
            <w:r>
              <w:rPr>
                <w:rFonts w:ascii="宋体" w:hAnsi="宋体"/>
                <w:szCs w:val="21"/>
              </w:rPr>
              <w:t>1</w:t>
            </w:r>
            <w:r>
              <w:rPr>
                <w:rFonts w:ascii="宋体" w:hAnsi="宋体" w:hint="eastAsia"/>
                <w:szCs w:val="21"/>
              </w:rPr>
              <w:t>分。</w:t>
            </w:r>
          </w:p>
        </w:tc>
      </w:tr>
      <w:tr w:rsidR="00D9127E" w14:paraId="7F60F47A" w14:textId="77777777">
        <w:trPr>
          <w:trHeight w:val="418"/>
        </w:trPr>
        <w:tc>
          <w:tcPr>
            <w:tcW w:w="1149" w:type="dxa"/>
            <w:vMerge/>
            <w:tcBorders>
              <w:top w:val="single" w:sz="4" w:space="0" w:color="auto"/>
              <w:left w:val="single" w:sz="4" w:space="0" w:color="auto"/>
              <w:bottom w:val="single" w:sz="4" w:space="0" w:color="auto"/>
              <w:right w:val="single" w:sz="4" w:space="0" w:color="auto"/>
            </w:tcBorders>
            <w:vAlign w:val="center"/>
          </w:tcPr>
          <w:p w14:paraId="080CEC48"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4" w:space="0" w:color="auto"/>
              <w:bottom w:val="single" w:sz="8" w:space="0" w:color="000000"/>
              <w:right w:val="single" w:sz="8" w:space="0" w:color="auto"/>
            </w:tcBorders>
            <w:vAlign w:val="center"/>
          </w:tcPr>
          <w:p w14:paraId="72D12CBE"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项目经理</w:t>
            </w:r>
          </w:p>
        </w:tc>
        <w:tc>
          <w:tcPr>
            <w:tcW w:w="797" w:type="dxa"/>
            <w:tcBorders>
              <w:top w:val="nil"/>
              <w:left w:val="single" w:sz="8" w:space="0" w:color="auto"/>
              <w:bottom w:val="single" w:sz="8" w:space="0" w:color="000000"/>
              <w:right w:val="single" w:sz="8" w:space="0" w:color="auto"/>
            </w:tcBorders>
            <w:vAlign w:val="center"/>
          </w:tcPr>
          <w:p w14:paraId="5DAE63C4" w14:textId="77777777" w:rsidR="00D9127E" w:rsidRDefault="00C25395">
            <w:pPr>
              <w:widowControl/>
              <w:autoSpaceDN w:val="0"/>
              <w:spacing w:line="180" w:lineRule="atLeast"/>
              <w:jc w:val="center"/>
              <w:rPr>
                <w:rFonts w:ascii="宋体" w:hAnsi="宋体"/>
                <w:szCs w:val="21"/>
              </w:rPr>
            </w:pPr>
            <w:r>
              <w:rPr>
                <w:rFonts w:ascii="宋体" w:hAnsi="宋体" w:hint="eastAsia"/>
                <w:szCs w:val="21"/>
              </w:rPr>
              <w:t>3</w:t>
            </w:r>
          </w:p>
        </w:tc>
        <w:tc>
          <w:tcPr>
            <w:tcW w:w="5980" w:type="dxa"/>
            <w:tcBorders>
              <w:top w:val="nil"/>
              <w:left w:val="single" w:sz="8" w:space="0" w:color="auto"/>
              <w:bottom w:val="single" w:sz="8" w:space="0" w:color="000000"/>
              <w:right w:val="single" w:sz="8" w:space="0" w:color="auto"/>
            </w:tcBorders>
            <w:vAlign w:val="center"/>
          </w:tcPr>
          <w:p w14:paraId="06364207"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1、项目经理是否具有财险财务系统实施项目管理经验，需要提供相关证明材料（合同或甲方出具的证明材料）。每个案例加1分，属于筹建期财险财务系统实施的，每个案例再加</w:t>
            </w:r>
            <w:r>
              <w:rPr>
                <w:rFonts w:ascii="宋体" w:hAnsi="宋体"/>
                <w:szCs w:val="21"/>
              </w:rPr>
              <w:t>0</w:t>
            </w:r>
            <w:r>
              <w:rPr>
                <w:rFonts w:ascii="宋体" w:hAnsi="宋体" w:hint="eastAsia"/>
                <w:szCs w:val="21"/>
              </w:rPr>
              <w:t>.</w:t>
            </w:r>
            <w:r>
              <w:rPr>
                <w:rFonts w:ascii="宋体" w:hAnsi="宋体"/>
                <w:szCs w:val="21"/>
              </w:rPr>
              <w:t>5</w:t>
            </w:r>
            <w:r>
              <w:rPr>
                <w:rFonts w:ascii="宋体" w:hAnsi="宋体" w:hint="eastAsia"/>
                <w:szCs w:val="21"/>
              </w:rPr>
              <w:t>分；</w:t>
            </w:r>
          </w:p>
          <w:p w14:paraId="6A8FC8A1" w14:textId="77777777" w:rsidR="00D9127E" w:rsidRDefault="00C25395">
            <w:pPr>
              <w:widowControl/>
              <w:autoSpaceDN w:val="0"/>
              <w:spacing w:line="180" w:lineRule="atLeast"/>
              <w:jc w:val="left"/>
              <w:rPr>
                <w:rFonts w:ascii="宋体" w:hAnsi="宋体"/>
                <w:szCs w:val="21"/>
              </w:rPr>
            </w:pPr>
            <w:r>
              <w:rPr>
                <w:rFonts w:ascii="宋体" w:hAnsi="宋体"/>
                <w:szCs w:val="21"/>
              </w:rPr>
              <w:t>2</w:t>
            </w:r>
            <w:r>
              <w:rPr>
                <w:rFonts w:ascii="宋体" w:hAnsi="宋体" w:hint="eastAsia"/>
                <w:szCs w:val="21"/>
              </w:rPr>
              <w:t>、项目经理具有“计算机技术与软件专业技术资格（水平）考试”信息系统项目管理师资格证书或PMP资格证书的，加1分。</w:t>
            </w:r>
          </w:p>
          <w:p w14:paraId="2910AA45"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本项总分最高为3分。</w:t>
            </w:r>
          </w:p>
        </w:tc>
      </w:tr>
      <w:tr w:rsidR="00D9127E" w14:paraId="71DF0319" w14:textId="77777777">
        <w:trPr>
          <w:trHeight w:val="418"/>
        </w:trPr>
        <w:tc>
          <w:tcPr>
            <w:tcW w:w="1149" w:type="dxa"/>
            <w:vMerge/>
            <w:tcBorders>
              <w:top w:val="single" w:sz="4" w:space="0" w:color="auto"/>
              <w:left w:val="single" w:sz="4" w:space="0" w:color="auto"/>
              <w:bottom w:val="single" w:sz="4" w:space="0" w:color="auto"/>
              <w:right w:val="single" w:sz="4" w:space="0" w:color="auto"/>
            </w:tcBorders>
            <w:vAlign w:val="center"/>
          </w:tcPr>
          <w:p w14:paraId="458FDD3D"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4" w:space="0" w:color="auto"/>
              <w:bottom w:val="single" w:sz="8" w:space="0" w:color="000000"/>
              <w:right w:val="single" w:sz="8" w:space="0" w:color="auto"/>
            </w:tcBorders>
            <w:vAlign w:val="center"/>
          </w:tcPr>
          <w:p w14:paraId="3B273CCF"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项目实施团队</w:t>
            </w:r>
          </w:p>
        </w:tc>
        <w:tc>
          <w:tcPr>
            <w:tcW w:w="797" w:type="dxa"/>
            <w:tcBorders>
              <w:top w:val="nil"/>
              <w:left w:val="single" w:sz="8" w:space="0" w:color="auto"/>
              <w:bottom w:val="single" w:sz="8" w:space="0" w:color="000000"/>
              <w:right w:val="single" w:sz="8" w:space="0" w:color="auto"/>
            </w:tcBorders>
            <w:vAlign w:val="center"/>
          </w:tcPr>
          <w:p w14:paraId="6B54AE42" w14:textId="77777777" w:rsidR="00D9127E" w:rsidRDefault="00C25395">
            <w:pPr>
              <w:widowControl/>
              <w:autoSpaceDN w:val="0"/>
              <w:spacing w:line="180" w:lineRule="atLeast"/>
              <w:jc w:val="center"/>
              <w:rPr>
                <w:rFonts w:ascii="宋体" w:hAnsi="宋体"/>
                <w:szCs w:val="21"/>
              </w:rPr>
            </w:pPr>
            <w:r>
              <w:rPr>
                <w:rFonts w:ascii="宋体" w:hAnsi="宋体"/>
                <w:szCs w:val="21"/>
              </w:rPr>
              <w:t>5</w:t>
            </w:r>
          </w:p>
        </w:tc>
        <w:tc>
          <w:tcPr>
            <w:tcW w:w="5980" w:type="dxa"/>
            <w:tcBorders>
              <w:top w:val="nil"/>
              <w:left w:val="single" w:sz="8" w:space="0" w:color="auto"/>
              <w:bottom w:val="single" w:sz="8" w:space="0" w:color="000000"/>
              <w:right w:val="single" w:sz="8" w:space="0" w:color="auto"/>
            </w:tcBorders>
            <w:vAlign w:val="center"/>
          </w:tcPr>
          <w:p w14:paraId="2AAE0ABF"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考察项目团队人员搭配是否合理，业务需求分析人员、系统设计人员、开发人员、测试人员是否具有丰富的实施经验，综合</w:t>
            </w:r>
            <w:r>
              <w:rPr>
                <w:rFonts w:ascii="宋体" w:hAnsi="宋体" w:hint="eastAsia"/>
                <w:szCs w:val="21"/>
              </w:rPr>
              <w:lastRenderedPageBreak/>
              <w:t>素质优秀的得</w:t>
            </w:r>
            <w:r>
              <w:rPr>
                <w:rFonts w:ascii="宋体" w:hAnsi="宋体"/>
                <w:szCs w:val="21"/>
              </w:rPr>
              <w:t>5</w:t>
            </w:r>
            <w:r>
              <w:rPr>
                <w:rFonts w:ascii="宋体" w:hAnsi="宋体" w:hint="eastAsia"/>
                <w:szCs w:val="21"/>
              </w:rPr>
              <w:t>分，良好的得</w:t>
            </w:r>
            <w:r>
              <w:rPr>
                <w:rFonts w:ascii="宋体" w:hAnsi="宋体"/>
                <w:szCs w:val="21"/>
              </w:rPr>
              <w:t>3</w:t>
            </w:r>
            <w:r>
              <w:rPr>
                <w:rFonts w:ascii="宋体" w:hAnsi="宋体" w:hint="eastAsia"/>
                <w:szCs w:val="21"/>
              </w:rPr>
              <w:t>分，基本满足的得</w:t>
            </w:r>
            <w:r>
              <w:rPr>
                <w:rFonts w:ascii="宋体" w:hAnsi="宋体"/>
                <w:szCs w:val="21"/>
              </w:rPr>
              <w:t>1</w:t>
            </w:r>
            <w:r>
              <w:rPr>
                <w:rFonts w:ascii="宋体" w:hAnsi="宋体" w:hint="eastAsia"/>
                <w:szCs w:val="21"/>
              </w:rPr>
              <w:t>分，较差的得0分。</w:t>
            </w:r>
          </w:p>
        </w:tc>
      </w:tr>
      <w:tr w:rsidR="00D9127E" w14:paraId="1DC41F2D" w14:textId="77777777">
        <w:trPr>
          <w:trHeight w:val="418"/>
        </w:trPr>
        <w:tc>
          <w:tcPr>
            <w:tcW w:w="1149" w:type="dxa"/>
            <w:vMerge/>
            <w:tcBorders>
              <w:top w:val="single" w:sz="4" w:space="0" w:color="auto"/>
              <w:left w:val="single" w:sz="4" w:space="0" w:color="auto"/>
              <w:bottom w:val="single" w:sz="4" w:space="0" w:color="auto"/>
              <w:right w:val="single" w:sz="4" w:space="0" w:color="auto"/>
            </w:tcBorders>
            <w:vAlign w:val="center"/>
          </w:tcPr>
          <w:p w14:paraId="1386BB63" w14:textId="77777777" w:rsidR="00D9127E" w:rsidRDefault="00D9127E">
            <w:pPr>
              <w:widowControl/>
              <w:autoSpaceDN w:val="0"/>
              <w:spacing w:line="180" w:lineRule="atLeast"/>
              <w:jc w:val="center"/>
              <w:rPr>
                <w:rFonts w:ascii="宋体" w:hAnsi="宋体"/>
                <w:szCs w:val="21"/>
              </w:rPr>
            </w:pPr>
          </w:p>
        </w:tc>
        <w:tc>
          <w:tcPr>
            <w:tcW w:w="1134" w:type="dxa"/>
            <w:tcBorders>
              <w:top w:val="nil"/>
              <w:left w:val="single" w:sz="4" w:space="0" w:color="auto"/>
              <w:bottom w:val="single" w:sz="4" w:space="0" w:color="auto"/>
              <w:right w:val="single" w:sz="8" w:space="0" w:color="auto"/>
            </w:tcBorders>
            <w:vAlign w:val="center"/>
          </w:tcPr>
          <w:p w14:paraId="32CF8E9F" w14:textId="77777777" w:rsidR="00D9127E" w:rsidRDefault="00C25395">
            <w:pPr>
              <w:widowControl/>
              <w:autoSpaceDN w:val="0"/>
              <w:spacing w:line="180" w:lineRule="atLeast"/>
              <w:jc w:val="left"/>
              <w:rPr>
                <w:rFonts w:ascii="宋体" w:hAnsi="宋体"/>
                <w:szCs w:val="21"/>
              </w:rPr>
            </w:pPr>
            <w:r>
              <w:rPr>
                <w:rFonts w:ascii="宋体" w:hAnsi="宋体" w:hint="eastAsia"/>
                <w:szCs w:val="21"/>
              </w:rPr>
              <w:t>实施工期保证</w:t>
            </w:r>
          </w:p>
        </w:tc>
        <w:tc>
          <w:tcPr>
            <w:tcW w:w="797" w:type="dxa"/>
            <w:tcBorders>
              <w:top w:val="nil"/>
              <w:left w:val="single" w:sz="8" w:space="0" w:color="auto"/>
              <w:bottom w:val="single" w:sz="4" w:space="0" w:color="auto"/>
              <w:right w:val="single" w:sz="8" w:space="0" w:color="auto"/>
            </w:tcBorders>
            <w:vAlign w:val="center"/>
          </w:tcPr>
          <w:p w14:paraId="5F9F3271" w14:textId="77777777" w:rsidR="00D9127E" w:rsidRDefault="00C25395">
            <w:pPr>
              <w:widowControl/>
              <w:autoSpaceDN w:val="0"/>
              <w:spacing w:line="180" w:lineRule="atLeast"/>
              <w:jc w:val="center"/>
              <w:rPr>
                <w:rFonts w:ascii="宋体" w:hAnsi="宋体"/>
                <w:szCs w:val="21"/>
              </w:rPr>
            </w:pPr>
            <w:r>
              <w:rPr>
                <w:rFonts w:ascii="宋体" w:hAnsi="宋体"/>
                <w:szCs w:val="21"/>
              </w:rPr>
              <w:t>4</w:t>
            </w:r>
          </w:p>
        </w:tc>
        <w:tc>
          <w:tcPr>
            <w:tcW w:w="5980" w:type="dxa"/>
            <w:tcBorders>
              <w:top w:val="nil"/>
              <w:left w:val="single" w:sz="8" w:space="0" w:color="auto"/>
              <w:bottom w:val="single" w:sz="4" w:space="0" w:color="auto"/>
              <w:right w:val="single" w:sz="8" w:space="0" w:color="auto"/>
            </w:tcBorders>
            <w:vAlign w:val="center"/>
          </w:tcPr>
          <w:p w14:paraId="795EFA3B" w14:textId="627F7522" w:rsidR="00D9127E" w:rsidRDefault="00C25395">
            <w:pPr>
              <w:widowControl/>
              <w:autoSpaceDN w:val="0"/>
              <w:spacing w:line="180" w:lineRule="atLeast"/>
              <w:jc w:val="left"/>
              <w:rPr>
                <w:rFonts w:ascii="宋体" w:hAnsi="宋体"/>
                <w:szCs w:val="21"/>
              </w:rPr>
            </w:pPr>
            <w:r>
              <w:rPr>
                <w:rFonts w:ascii="宋体" w:hAnsi="宋体" w:hint="eastAsia"/>
                <w:szCs w:val="21"/>
              </w:rPr>
              <w:t>1、</w:t>
            </w:r>
            <w:r>
              <w:rPr>
                <w:rFonts w:hint="eastAsia"/>
                <w:color w:val="000000"/>
              </w:rPr>
              <w:t>投标人</w:t>
            </w:r>
            <w:r>
              <w:rPr>
                <w:rFonts w:ascii="宋体" w:hAnsi="宋体" w:hint="eastAsia"/>
                <w:szCs w:val="21"/>
              </w:rPr>
              <w:t>能够在招标文件规定的时间内完成开发、测试、保监验收、开业上线实施工作，且获得招标人认可的，得3-4分；</w:t>
            </w:r>
          </w:p>
          <w:p w14:paraId="4BB299D3" w14:textId="17A1564A" w:rsidR="00D9127E" w:rsidRDefault="00C25395">
            <w:pPr>
              <w:widowControl/>
              <w:autoSpaceDN w:val="0"/>
              <w:spacing w:line="180" w:lineRule="atLeast"/>
              <w:jc w:val="left"/>
              <w:rPr>
                <w:rFonts w:ascii="宋体" w:hAnsi="宋体"/>
                <w:szCs w:val="21"/>
              </w:rPr>
            </w:pPr>
            <w:r>
              <w:rPr>
                <w:rFonts w:ascii="宋体" w:hAnsi="宋体" w:hint="eastAsia"/>
                <w:szCs w:val="21"/>
              </w:rPr>
              <w:t>2、</w:t>
            </w:r>
            <w:r>
              <w:rPr>
                <w:rFonts w:hint="eastAsia"/>
                <w:color w:val="000000"/>
              </w:rPr>
              <w:t>投标人</w:t>
            </w:r>
            <w:r>
              <w:rPr>
                <w:rFonts w:ascii="宋体" w:hAnsi="宋体" w:hint="eastAsia"/>
                <w:szCs w:val="21"/>
              </w:rPr>
              <w:t>不能确保（或招标人认为</w:t>
            </w:r>
            <w:r>
              <w:rPr>
                <w:rFonts w:hint="eastAsia"/>
                <w:color w:val="000000"/>
              </w:rPr>
              <w:t>投标人</w:t>
            </w:r>
            <w:r>
              <w:rPr>
                <w:rFonts w:ascii="宋体" w:hAnsi="宋体" w:hint="eastAsia"/>
                <w:szCs w:val="21"/>
              </w:rPr>
              <w:t>不能确保）在招标文件规定的时间内完成开发、测试、保监验收、开业上线实施工作，得0-</w:t>
            </w:r>
            <w:r>
              <w:rPr>
                <w:rFonts w:ascii="宋体" w:hAnsi="宋体"/>
                <w:szCs w:val="21"/>
              </w:rPr>
              <w:t>2</w:t>
            </w:r>
            <w:r>
              <w:rPr>
                <w:rFonts w:ascii="宋体" w:hAnsi="宋体" w:hint="eastAsia"/>
                <w:szCs w:val="21"/>
              </w:rPr>
              <w:t>分；</w:t>
            </w:r>
          </w:p>
        </w:tc>
      </w:tr>
    </w:tbl>
    <w:p w14:paraId="07ECCDEE" w14:textId="77777777" w:rsidR="00D9127E" w:rsidRDefault="00D9127E">
      <w:pPr>
        <w:jc w:val="left"/>
        <w:rPr>
          <w:rFonts w:ascii="宋体" w:hAnsi="宋体"/>
          <w:b/>
          <w:bCs/>
          <w:color w:val="000000"/>
          <w:sz w:val="24"/>
        </w:rPr>
      </w:pPr>
    </w:p>
    <w:p w14:paraId="22A4C901" w14:textId="77777777" w:rsidR="00D9127E" w:rsidRDefault="00C25395">
      <w:pPr>
        <w:spacing w:line="360" w:lineRule="auto"/>
        <w:ind w:firstLineChars="200" w:firstLine="420"/>
        <w:jc w:val="left"/>
        <w:rPr>
          <w:rFonts w:ascii="宋体" w:hAnsi="宋体"/>
          <w:bCs/>
          <w:color w:val="000000"/>
          <w:szCs w:val="21"/>
        </w:rPr>
      </w:pPr>
      <w:r>
        <w:rPr>
          <w:rFonts w:ascii="宋体" w:hAnsi="宋体" w:hint="eastAsia"/>
          <w:bCs/>
          <w:color w:val="000000"/>
          <w:szCs w:val="21"/>
        </w:rPr>
        <w:t>备注：投标人须对该项目进行陈述，陈述时间为20分钟，评审小组提问时间为10分钟，总计30分钟。</w:t>
      </w:r>
    </w:p>
    <w:p w14:paraId="26BFDEEA" w14:textId="77777777" w:rsidR="00D9127E" w:rsidRDefault="00D9127E">
      <w:pPr>
        <w:jc w:val="left"/>
        <w:rPr>
          <w:rFonts w:ascii="宋体" w:hAnsi="宋体"/>
          <w:b/>
          <w:bCs/>
          <w:color w:val="000000"/>
          <w:sz w:val="24"/>
        </w:rPr>
      </w:pPr>
    </w:p>
    <w:p w14:paraId="29D78FA6" w14:textId="77777777" w:rsidR="00D9127E" w:rsidRDefault="00C25395">
      <w:pPr>
        <w:pStyle w:val="3"/>
        <w:ind w:firstLineChars="200" w:firstLine="562"/>
        <w:jc w:val="both"/>
        <w:rPr>
          <w:rFonts w:ascii="宋体" w:hAnsi="宋体"/>
          <w:b w:val="0"/>
          <w:bCs w:val="0"/>
          <w:color w:val="000000"/>
          <w:sz w:val="24"/>
          <w:szCs w:val="18"/>
        </w:rPr>
      </w:pPr>
      <w:r>
        <w:rPr>
          <w:color w:val="000000"/>
        </w:rPr>
        <w:t>8</w:t>
      </w:r>
      <w:r>
        <w:rPr>
          <w:rFonts w:hint="eastAsia"/>
          <w:color w:val="000000"/>
        </w:rPr>
        <w:t>、投标和评审过程保密原则</w:t>
      </w:r>
    </w:p>
    <w:p w14:paraId="4DAEA893" w14:textId="353AA02A" w:rsidR="00D9127E" w:rsidRDefault="00C25395">
      <w:pPr>
        <w:spacing w:line="360" w:lineRule="auto"/>
        <w:ind w:firstLineChars="200" w:firstLine="420"/>
        <w:rPr>
          <w:rFonts w:ascii="宋体" w:hAnsi="宋体"/>
          <w:bCs/>
          <w:color w:val="000000"/>
          <w:szCs w:val="21"/>
        </w:rPr>
      </w:pPr>
      <w:r>
        <w:rPr>
          <w:rFonts w:ascii="宋体" w:hAnsi="宋体" w:hint="eastAsia"/>
          <w:bCs/>
          <w:color w:val="000000"/>
          <w:szCs w:val="21"/>
        </w:rPr>
        <w:t>进入本项目投标和评审程序后，直到招标方与</w:t>
      </w:r>
      <w:r>
        <w:rPr>
          <w:rFonts w:ascii="宋体" w:hAnsi="宋体" w:hint="eastAsia"/>
          <w:color w:val="000000"/>
          <w:szCs w:val="21"/>
        </w:rPr>
        <w:t>中标</w:t>
      </w:r>
      <w:r>
        <w:rPr>
          <w:rFonts w:hint="eastAsia"/>
          <w:color w:val="000000"/>
        </w:rPr>
        <w:t>人</w:t>
      </w:r>
      <w:r>
        <w:rPr>
          <w:rFonts w:ascii="宋体" w:hAnsi="宋体" w:hint="eastAsia"/>
          <w:bCs/>
          <w:color w:val="000000"/>
          <w:szCs w:val="21"/>
        </w:rPr>
        <w:t>签订合同止，凡与本次招标有关的人员对属于审查、澄清、比较和评价</w:t>
      </w:r>
      <w:r>
        <w:rPr>
          <w:rFonts w:hint="eastAsia"/>
          <w:color w:val="000000"/>
        </w:rPr>
        <w:t>投标人</w:t>
      </w:r>
      <w:r>
        <w:rPr>
          <w:rFonts w:ascii="宋体" w:hAnsi="宋体" w:hint="eastAsia"/>
          <w:bCs/>
          <w:color w:val="000000"/>
          <w:szCs w:val="21"/>
        </w:rPr>
        <w:t>有关文件的一切事宜以及授予成交意向等，均不得向</w:t>
      </w:r>
      <w:r>
        <w:rPr>
          <w:rFonts w:hint="eastAsia"/>
          <w:color w:val="000000"/>
        </w:rPr>
        <w:t>投标人</w:t>
      </w:r>
      <w:r>
        <w:rPr>
          <w:rFonts w:ascii="宋体" w:hAnsi="宋体" w:hint="eastAsia"/>
          <w:bCs/>
          <w:color w:val="000000"/>
          <w:szCs w:val="21"/>
        </w:rPr>
        <w:t>或其他无关人员透露。</w:t>
      </w:r>
    </w:p>
    <w:p w14:paraId="4085DE01" w14:textId="77777777" w:rsidR="00D9127E" w:rsidRDefault="00C25395">
      <w:pPr>
        <w:pStyle w:val="3"/>
        <w:ind w:firstLineChars="200" w:firstLine="562"/>
        <w:jc w:val="both"/>
        <w:rPr>
          <w:rFonts w:ascii="宋体" w:hAnsi="宋体"/>
          <w:b w:val="0"/>
          <w:color w:val="000000"/>
          <w:sz w:val="24"/>
        </w:rPr>
      </w:pPr>
      <w:r>
        <w:rPr>
          <w:color w:val="000000"/>
        </w:rPr>
        <w:t>9</w:t>
      </w:r>
      <w:r>
        <w:rPr>
          <w:rFonts w:hint="eastAsia"/>
          <w:color w:val="000000"/>
        </w:rPr>
        <w:t>、确定成交候选人</w:t>
      </w:r>
    </w:p>
    <w:p w14:paraId="6AA29498" w14:textId="251F3284" w:rsidR="00D9127E" w:rsidRDefault="00C25395">
      <w:pPr>
        <w:tabs>
          <w:tab w:val="left" w:pos="2340"/>
        </w:tabs>
        <w:spacing w:line="360" w:lineRule="auto"/>
        <w:ind w:firstLineChars="200" w:firstLine="420"/>
        <w:rPr>
          <w:rFonts w:ascii="宋体" w:hAnsi="宋体"/>
          <w:color w:val="000000"/>
          <w:szCs w:val="21"/>
        </w:rPr>
      </w:pPr>
      <w:r>
        <w:rPr>
          <w:rFonts w:hint="eastAsia"/>
          <w:color w:val="000000"/>
        </w:rPr>
        <w:t>评审小组</w:t>
      </w:r>
      <w:r>
        <w:rPr>
          <w:rFonts w:ascii="宋体" w:hAnsi="宋体" w:hint="eastAsia"/>
          <w:color w:val="000000"/>
          <w:szCs w:val="21"/>
        </w:rPr>
        <w:t>将按照对</w:t>
      </w:r>
      <w:r>
        <w:rPr>
          <w:rFonts w:hint="eastAsia"/>
          <w:color w:val="000000"/>
        </w:rPr>
        <w:t>投标人</w:t>
      </w:r>
      <w:r>
        <w:rPr>
          <w:rFonts w:ascii="宋体" w:hAnsi="宋体" w:hint="eastAsia"/>
          <w:color w:val="000000"/>
          <w:szCs w:val="21"/>
        </w:rPr>
        <w:t>的评审排名推荐成交候选人。</w:t>
      </w:r>
    </w:p>
    <w:p w14:paraId="7A2B68F3" w14:textId="38E1C1D4" w:rsidR="00D9127E" w:rsidRDefault="00C25395">
      <w:pPr>
        <w:tabs>
          <w:tab w:val="left" w:pos="2340"/>
        </w:tabs>
        <w:spacing w:line="360" w:lineRule="auto"/>
        <w:ind w:firstLineChars="200" w:firstLine="420"/>
        <w:rPr>
          <w:rFonts w:ascii="宋体" w:hAnsi="宋体"/>
          <w:color w:val="000000"/>
          <w:szCs w:val="21"/>
        </w:rPr>
      </w:pPr>
      <w:r>
        <w:rPr>
          <w:rFonts w:ascii="宋体" w:hAnsi="宋体" w:hint="eastAsia"/>
          <w:color w:val="000000"/>
          <w:szCs w:val="21"/>
        </w:rPr>
        <w:t>本次成交</w:t>
      </w:r>
      <w:r>
        <w:rPr>
          <w:rFonts w:hint="eastAsia"/>
          <w:color w:val="000000"/>
        </w:rPr>
        <w:t>候选人</w:t>
      </w:r>
      <w:r>
        <w:rPr>
          <w:rFonts w:ascii="宋体" w:hAnsi="宋体" w:hint="eastAsia"/>
          <w:color w:val="000000"/>
          <w:szCs w:val="21"/>
        </w:rPr>
        <w:t>并不一定是以最低价中标，招标方</w:t>
      </w:r>
      <w:proofErr w:type="gramStart"/>
      <w:r>
        <w:rPr>
          <w:rFonts w:ascii="宋体" w:hAnsi="宋体" w:hint="eastAsia"/>
          <w:color w:val="000000"/>
          <w:szCs w:val="21"/>
        </w:rPr>
        <w:t>无须做</w:t>
      </w:r>
      <w:proofErr w:type="gramEnd"/>
      <w:r>
        <w:rPr>
          <w:rFonts w:ascii="宋体" w:hAnsi="宋体" w:hint="eastAsia"/>
          <w:color w:val="000000"/>
          <w:szCs w:val="21"/>
        </w:rPr>
        <w:t>任何解释。</w:t>
      </w:r>
    </w:p>
    <w:p w14:paraId="6E663B65" w14:textId="77777777" w:rsidR="00D9127E" w:rsidRDefault="00D9127E">
      <w:pPr>
        <w:tabs>
          <w:tab w:val="left" w:pos="2340"/>
        </w:tabs>
        <w:spacing w:line="360" w:lineRule="auto"/>
        <w:ind w:firstLineChars="200" w:firstLine="480"/>
        <w:rPr>
          <w:rFonts w:ascii="宋体" w:hAnsi="宋体"/>
          <w:color w:val="000000"/>
          <w:sz w:val="24"/>
        </w:rPr>
      </w:pPr>
    </w:p>
    <w:p w14:paraId="63017B1D" w14:textId="77777777" w:rsidR="00D9127E" w:rsidRDefault="00C25395">
      <w:pPr>
        <w:pStyle w:val="3"/>
        <w:ind w:firstLineChars="200" w:firstLine="562"/>
        <w:jc w:val="both"/>
        <w:rPr>
          <w:color w:val="000000"/>
        </w:rPr>
      </w:pPr>
      <w:r>
        <w:rPr>
          <w:color w:val="000000"/>
        </w:rPr>
        <w:t>10</w:t>
      </w:r>
      <w:r>
        <w:rPr>
          <w:rFonts w:hint="eastAsia"/>
          <w:color w:val="000000"/>
        </w:rPr>
        <w:t>、确定中标与签订合同</w:t>
      </w:r>
    </w:p>
    <w:p w14:paraId="4ADCF741" w14:textId="5EFA786D"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10.1 中国渔业互保协会将对</w:t>
      </w:r>
      <w:r>
        <w:rPr>
          <w:rFonts w:hint="eastAsia"/>
          <w:color w:val="000000"/>
        </w:rPr>
        <w:t>评审小组</w:t>
      </w:r>
      <w:r>
        <w:rPr>
          <w:rFonts w:ascii="宋体" w:hAnsi="宋体" w:hint="eastAsia"/>
          <w:color w:val="000000"/>
          <w:szCs w:val="21"/>
        </w:rPr>
        <w:t>推荐的成交候选人</w:t>
      </w:r>
      <w:proofErr w:type="gramStart"/>
      <w:r>
        <w:rPr>
          <w:rFonts w:ascii="宋体" w:hAnsi="宋体" w:hint="eastAsia"/>
          <w:color w:val="000000"/>
          <w:szCs w:val="21"/>
        </w:rPr>
        <w:t>按排</w:t>
      </w:r>
      <w:proofErr w:type="gramEnd"/>
      <w:r>
        <w:rPr>
          <w:rFonts w:ascii="宋体" w:hAnsi="宋体" w:hint="eastAsia"/>
          <w:color w:val="000000"/>
          <w:szCs w:val="21"/>
        </w:rPr>
        <w:t>名次序逐一审核是否实质上满足本项目采购需求，并最终</w:t>
      </w:r>
      <w:r>
        <w:rPr>
          <w:rFonts w:ascii="宋体" w:hAnsi="宋体"/>
          <w:color w:val="000000"/>
          <w:szCs w:val="21"/>
        </w:rPr>
        <w:t>确定</w:t>
      </w:r>
      <w:r>
        <w:rPr>
          <w:rFonts w:ascii="宋体" w:hAnsi="宋体" w:hint="eastAsia"/>
          <w:color w:val="000000"/>
          <w:szCs w:val="21"/>
        </w:rPr>
        <w:t>中标人。确定成交后，由中国渔业互保协会向中标人</w:t>
      </w:r>
      <w:r>
        <w:rPr>
          <w:rFonts w:ascii="宋体" w:hAnsi="宋体"/>
          <w:color w:val="000000"/>
          <w:szCs w:val="21"/>
        </w:rPr>
        <w:t>发出《</w:t>
      </w:r>
      <w:r>
        <w:rPr>
          <w:rFonts w:ascii="宋体" w:hAnsi="宋体" w:hint="eastAsia"/>
          <w:color w:val="000000"/>
          <w:szCs w:val="21"/>
        </w:rPr>
        <w:t>中标</w:t>
      </w:r>
      <w:r>
        <w:rPr>
          <w:rFonts w:ascii="宋体" w:hAnsi="宋体"/>
          <w:color w:val="000000"/>
          <w:szCs w:val="21"/>
        </w:rPr>
        <w:t>通知书》。</w:t>
      </w:r>
    </w:p>
    <w:p w14:paraId="1A064BC9" w14:textId="19A8AAD2" w:rsidR="00D9127E" w:rsidRDefault="00C25395">
      <w:pPr>
        <w:spacing w:line="360" w:lineRule="auto"/>
        <w:ind w:firstLineChars="200" w:firstLine="420"/>
        <w:rPr>
          <w:rFonts w:ascii="宋体" w:hAnsi="宋体"/>
          <w:color w:val="000000"/>
          <w:szCs w:val="21"/>
        </w:rPr>
      </w:pPr>
      <w:r>
        <w:rPr>
          <w:rFonts w:ascii="宋体" w:hAnsi="宋体" w:hint="eastAsia"/>
          <w:color w:val="000000"/>
          <w:szCs w:val="21"/>
        </w:rPr>
        <w:t>10.2 中标人应当自收到中标通知书之日起10个</w:t>
      </w:r>
      <w:r>
        <w:rPr>
          <w:rFonts w:ascii="宋体" w:hAnsi="宋体"/>
          <w:color w:val="000000"/>
          <w:szCs w:val="21"/>
        </w:rPr>
        <w:t>工作日</w:t>
      </w:r>
      <w:r>
        <w:rPr>
          <w:rFonts w:ascii="宋体" w:hAnsi="宋体" w:hint="eastAsia"/>
          <w:color w:val="000000"/>
          <w:szCs w:val="21"/>
        </w:rPr>
        <w:t>内完成合同签订。中国渔业互保协会代全国性渔业互助保险组织（暂定名）与中标人签订合同，</w:t>
      </w:r>
      <w:r>
        <w:rPr>
          <w:rFonts w:ascii="宋体" w:hAnsi="宋体"/>
          <w:color w:val="000000"/>
          <w:szCs w:val="21"/>
        </w:rPr>
        <w:t>并根据中标人开具的收据代付合同款项</w:t>
      </w:r>
      <w:r>
        <w:rPr>
          <w:rFonts w:ascii="宋体" w:hAnsi="宋体" w:hint="eastAsia"/>
          <w:color w:val="000000"/>
          <w:szCs w:val="21"/>
        </w:rPr>
        <w:t>。待全国性渔业互助保险组织（暂定名）</w:t>
      </w:r>
      <w:proofErr w:type="gramStart"/>
      <w:r>
        <w:rPr>
          <w:rFonts w:ascii="宋体" w:hAnsi="宋体" w:hint="eastAsia"/>
          <w:color w:val="000000"/>
          <w:szCs w:val="21"/>
        </w:rPr>
        <w:t>批筹后</w:t>
      </w:r>
      <w:proofErr w:type="gramEnd"/>
      <w:r>
        <w:rPr>
          <w:rFonts w:ascii="宋体" w:hAnsi="宋体" w:hint="eastAsia"/>
          <w:color w:val="000000"/>
          <w:szCs w:val="21"/>
        </w:rPr>
        <w:t>，中标人</w:t>
      </w:r>
      <w:r>
        <w:rPr>
          <w:rFonts w:ascii="宋体" w:hAnsi="宋体"/>
          <w:color w:val="000000"/>
          <w:szCs w:val="21"/>
        </w:rPr>
        <w:t>和</w:t>
      </w:r>
      <w:r>
        <w:rPr>
          <w:rFonts w:ascii="宋体" w:hAnsi="宋体" w:hint="eastAsia"/>
          <w:color w:val="000000"/>
          <w:szCs w:val="21"/>
        </w:rPr>
        <w:t>中国</w:t>
      </w:r>
      <w:r>
        <w:rPr>
          <w:rFonts w:ascii="宋体" w:hAnsi="宋体"/>
          <w:color w:val="000000"/>
          <w:szCs w:val="21"/>
        </w:rPr>
        <w:t>渔业互保协会签署</w:t>
      </w:r>
      <w:r>
        <w:rPr>
          <w:rFonts w:ascii="宋体" w:hAnsi="宋体" w:hint="eastAsia"/>
          <w:color w:val="000000"/>
          <w:szCs w:val="21"/>
        </w:rPr>
        <w:t>补充</w:t>
      </w:r>
      <w:r>
        <w:rPr>
          <w:rFonts w:ascii="宋体" w:hAnsi="宋体"/>
          <w:color w:val="000000"/>
          <w:szCs w:val="21"/>
        </w:rPr>
        <w:t>协议</w:t>
      </w:r>
      <w:r>
        <w:rPr>
          <w:rFonts w:ascii="宋体" w:hAnsi="宋体" w:hint="eastAsia"/>
          <w:color w:val="000000"/>
          <w:szCs w:val="21"/>
        </w:rPr>
        <w:t>，</w:t>
      </w:r>
      <w:r>
        <w:rPr>
          <w:rFonts w:ascii="宋体" w:hAnsi="宋体"/>
          <w:color w:val="000000"/>
          <w:szCs w:val="21"/>
        </w:rPr>
        <w:t>将采购主体变更为</w:t>
      </w:r>
      <w:r>
        <w:rPr>
          <w:rFonts w:ascii="宋体" w:hAnsi="宋体" w:hint="eastAsia"/>
          <w:color w:val="000000"/>
          <w:szCs w:val="21"/>
        </w:rPr>
        <w:t>全国性渔业互助保险组织（暂定名）</w:t>
      </w:r>
      <w:r>
        <w:rPr>
          <w:rFonts w:ascii="宋体" w:hAnsi="宋体"/>
          <w:color w:val="000000"/>
          <w:szCs w:val="21"/>
        </w:rPr>
        <w:t>。</w:t>
      </w:r>
      <w:r>
        <w:rPr>
          <w:rFonts w:ascii="宋体" w:hAnsi="宋体" w:hint="eastAsia"/>
          <w:color w:val="000000"/>
          <w:szCs w:val="21"/>
        </w:rPr>
        <w:t>中标人原与中国渔业互保协</w:t>
      </w:r>
      <w:r>
        <w:rPr>
          <w:rFonts w:ascii="宋体" w:hAnsi="宋体" w:hint="eastAsia"/>
          <w:color w:val="000000"/>
          <w:szCs w:val="21"/>
        </w:rPr>
        <w:lastRenderedPageBreak/>
        <w:t>会签订的合同作废。开业后</w:t>
      </w:r>
      <w:r>
        <w:rPr>
          <w:rFonts w:ascii="宋体" w:hAnsi="宋体"/>
          <w:color w:val="000000"/>
          <w:szCs w:val="21"/>
        </w:rPr>
        <w:t>，中标人按</w:t>
      </w:r>
      <w:r>
        <w:rPr>
          <w:rFonts w:ascii="宋体" w:hAnsi="宋体" w:hint="eastAsia"/>
          <w:color w:val="000000"/>
          <w:szCs w:val="21"/>
        </w:rPr>
        <w:t>中国</w:t>
      </w:r>
      <w:r>
        <w:rPr>
          <w:rFonts w:ascii="宋体" w:hAnsi="宋体"/>
          <w:color w:val="000000"/>
          <w:szCs w:val="21"/>
        </w:rPr>
        <w:t>渔业互保协会代付</w:t>
      </w:r>
      <w:r>
        <w:rPr>
          <w:rFonts w:ascii="宋体" w:hAnsi="宋体" w:hint="eastAsia"/>
          <w:color w:val="000000"/>
          <w:szCs w:val="21"/>
        </w:rPr>
        <w:t>款项</w:t>
      </w:r>
      <w:r>
        <w:rPr>
          <w:rFonts w:ascii="宋体" w:hAnsi="宋体"/>
          <w:color w:val="000000"/>
          <w:szCs w:val="21"/>
        </w:rPr>
        <w:t>向</w:t>
      </w:r>
      <w:r>
        <w:rPr>
          <w:rFonts w:ascii="宋体" w:hAnsi="宋体" w:hint="eastAsia"/>
          <w:color w:val="000000"/>
          <w:szCs w:val="21"/>
        </w:rPr>
        <w:t>全国性渔业互助保险组织（暂定名）开具</w:t>
      </w:r>
      <w:r>
        <w:rPr>
          <w:rFonts w:ascii="宋体" w:hAnsi="宋体"/>
          <w:color w:val="000000"/>
          <w:szCs w:val="21"/>
        </w:rPr>
        <w:t>增值税发票。</w:t>
      </w:r>
    </w:p>
    <w:p w14:paraId="7E962952" w14:textId="64BA094E"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10.3 投标文件、中标人的投标响应文件及其补充材料、最终报价文件，均为合同的组成部分。</w:t>
      </w:r>
    </w:p>
    <w:p w14:paraId="61BC1DAE" w14:textId="77777777" w:rsidR="00D9127E" w:rsidRDefault="00C25395">
      <w:pPr>
        <w:pStyle w:val="3"/>
        <w:ind w:firstLineChars="200" w:firstLine="562"/>
        <w:jc w:val="both"/>
        <w:rPr>
          <w:color w:val="000000"/>
        </w:rPr>
      </w:pPr>
      <w:r>
        <w:rPr>
          <w:color w:val="000000"/>
        </w:rPr>
        <w:t>11</w:t>
      </w:r>
      <w:r>
        <w:rPr>
          <w:rFonts w:hint="eastAsia"/>
          <w:color w:val="000000"/>
        </w:rPr>
        <w:t>、其他</w:t>
      </w:r>
    </w:p>
    <w:p w14:paraId="08CB95D3" w14:textId="77777777" w:rsidR="00D9127E" w:rsidRDefault="00C25395">
      <w:pPr>
        <w:spacing w:line="360" w:lineRule="auto"/>
        <w:ind w:firstLineChars="224" w:firstLine="470"/>
        <w:rPr>
          <w:rFonts w:ascii="宋体" w:hAnsi="宋体"/>
          <w:color w:val="000000"/>
          <w:szCs w:val="21"/>
        </w:rPr>
      </w:pPr>
      <w:r>
        <w:rPr>
          <w:rFonts w:ascii="宋体" w:hAnsi="宋体" w:hint="eastAsia"/>
          <w:color w:val="000000"/>
          <w:szCs w:val="21"/>
        </w:rPr>
        <w:t>本次投标的解释权属于中国渔业互保协会。</w:t>
      </w:r>
      <w:r>
        <w:rPr>
          <w:rFonts w:eastAsia="黑体"/>
          <w:b/>
          <w:bCs/>
          <w:color w:val="000000"/>
          <w:szCs w:val="21"/>
        </w:rPr>
        <w:br w:type="page"/>
      </w:r>
    </w:p>
    <w:p w14:paraId="053F6B90" w14:textId="77777777" w:rsidR="00D9127E" w:rsidRDefault="00D9127E">
      <w:pPr>
        <w:rPr>
          <w:rFonts w:eastAsia="黑体"/>
          <w:b/>
          <w:bCs/>
          <w:color w:val="000000"/>
          <w:sz w:val="72"/>
        </w:rPr>
      </w:pPr>
    </w:p>
    <w:p w14:paraId="6D0E37B8" w14:textId="77777777" w:rsidR="00D9127E" w:rsidRDefault="00D9127E">
      <w:pPr>
        <w:rPr>
          <w:rFonts w:eastAsia="黑体"/>
          <w:b/>
          <w:bCs/>
          <w:color w:val="000000"/>
          <w:sz w:val="72"/>
        </w:rPr>
      </w:pPr>
    </w:p>
    <w:p w14:paraId="557C87D3" w14:textId="77777777" w:rsidR="00D9127E" w:rsidRDefault="00D9127E">
      <w:pPr>
        <w:rPr>
          <w:rFonts w:eastAsia="黑体"/>
          <w:b/>
          <w:bCs/>
          <w:color w:val="000000"/>
          <w:sz w:val="72"/>
        </w:rPr>
      </w:pPr>
    </w:p>
    <w:p w14:paraId="25739EC4" w14:textId="77777777" w:rsidR="00D9127E" w:rsidRDefault="00C25395">
      <w:pPr>
        <w:jc w:val="center"/>
        <w:rPr>
          <w:color w:val="000000"/>
        </w:rPr>
      </w:pPr>
      <w:r>
        <w:rPr>
          <w:rFonts w:eastAsia="黑体" w:hint="eastAsia"/>
          <w:b/>
          <w:bCs/>
          <w:color w:val="000000"/>
          <w:sz w:val="72"/>
        </w:rPr>
        <w:t>第三章</w:t>
      </w:r>
    </w:p>
    <w:p w14:paraId="5F9E9B5E" w14:textId="77777777" w:rsidR="00D9127E" w:rsidRDefault="00D9127E">
      <w:pPr>
        <w:jc w:val="center"/>
        <w:rPr>
          <w:rFonts w:eastAsia="黑体"/>
          <w:b/>
          <w:bCs/>
          <w:color w:val="000000"/>
          <w:sz w:val="72"/>
        </w:rPr>
      </w:pPr>
    </w:p>
    <w:p w14:paraId="62BB6101" w14:textId="77777777" w:rsidR="00D9127E" w:rsidRDefault="00C25395">
      <w:pPr>
        <w:jc w:val="center"/>
        <w:rPr>
          <w:color w:val="000000"/>
          <w:sz w:val="28"/>
        </w:rPr>
      </w:pPr>
      <w:r>
        <w:rPr>
          <w:rFonts w:eastAsia="黑体" w:hint="eastAsia"/>
          <w:b/>
          <w:bCs/>
          <w:color w:val="000000"/>
          <w:sz w:val="72"/>
        </w:rPr>
        <w:t>合同格式</w:t>
      </w:r>
    </w:p>
    <w:p w14:paraId="498546DE" w14:textId="77777777" w:rsidR="00D9127E" w:rsidRDefault="00D9127E">
      <w:pPr>
        <w:pStyle w:val="ab"/>
        <w:rPr>
          <w:rFonts w:ascii="宋体" w:eastAsia="宋体" w:hAnsi="宋体"/>
          <w:bCs w:val="0"/>
          <w:color w:val="000000"/>
        </w:rPr>
      </w:pPr>
    </w:p>
    <w:p w14:paraId="18FC94E2" w14:textId="77777777" w:rsidR="00D9127E" w:rsidRDefault="00D9127E">
      <w:pPr>
        <w:ind w:firstLineChars="200" w:firstLine="560"/>
        <w:rPr>
          <w:rFonts w:ascii="宋体" w:hAnsi="宋体"/>
          <w:color w:val="000000"/>
          <w:sz w:val="28"/>
        </w:rPr>
      </w:pPr>
    </w:p>
    <w:p w14:paraId="2CE85A99" w14:textId="77777777" w:rsidR="00D9127E" w:rsidRDefault="00D9127E">
      <w:pPr>
        <w:ind w:firstLine="435"/>
        <w:rPr>
          <w:rFonts w:ascii="宋体" w:hAnsi="宋体"/>
          <w:color w:val="000000"/>
          <w:sz w:val="28"/>
        </w:rPr>
      </w:pPr>
    </w:p>
    <w:p w14:paraId="68E877C5" w14:textId="77777777" w:rsidR="00D9127E" w:rsidRDefault="00D9127E">
      <w:pPr>
        <w:ind w:firstLine="435"/>
        <w:rPr>
          <w:rFonts w:ascii="宋体" w:hAnsi="宋体"/>
          <w:color w:val="000000"/>
          <w:sz w:val="28"/>
        </w:rPr>
      </w:pPr>
    </w:p>
    <w:p w14:paraId="3947B8C1" w14:textId="77777777" w:rsidR="00D9127E" w:rsidRDefault="00D9127E">
      <w:pPr>
        <w:ind w:firstLine="435"/>
        <w:rPr>
          <w:rFonts w:ascii="宋体" w:hAnsi="宋体"/>
          <w:color w:val="000000"/>
          <w:sz w:val="28"/>
        </w:rPr>
      </w:pPr>
    </w:p>
    <w:p w14:paraId="0F878514" w14:textId="77777777" w:rsidR="00D9127E" w:rsidRDefault="00D9127E">
      <w:pPr>
        <w:ind w:firstLine="435"/>
        <w:rPr>
          <w:rFonts w:ascii="宋体" w:hAnsi="宋体"/>
          <w:color w:val="000000"/>
          <w:sz w:val="28"/>
        </w:rPr>
      </w:pPr>
    </w:p>
    <w:p w14:paraId="5D09163F" w14:textId="77777777" w:rsidR="00D9127E" w:rsidRDefault="00D9127E">
      <w:pPr>
        <w:ind w:firstLine="435"/>
        <w:rPr>
          <w:rFonts w:ascii="宋体" w:hAnsi="宋体"/>
          <w:color w:val="000000"/>
          <w:sz w:val="28"/>
        </w:rPr>
      </w:pPr>
    </w:p>
    <w:p w14:paraId="40A761C1" w14:textId="77777777" w:rsidR="00D9127E" w:rsidRDefault="00D9127E">
      <w:pPr>
        <w:rPr>
          <w:rFonts w:ascii="宋体" w:hAnsi="宋体"/>
          <w:b/>
          <w:bCs/>
          <w:color w:val="000000"/>
          <w:sz w:val="24"/>
        </w:rPr>
      </w:pPr>
    </w:p>
    <w:p w14:paraId="705DEE0B" w14:textId="77777777" w:rsidR="00D9127E" w:rsidRDefault="00D9127E">
      <w:pPr>
        <w:rPr>
          <w:rFonts w:ascii="宋体" w:hAnsi="宋体"/>
          <w:b/>
          <w:bCs/>
          <w:color w:val="000000"/>
          <w:sz w:val="24"/>
        </w:rPr>
      </w:pPr>
    </w:p>
    <w:p w14:paraId="5E822065" w14:textId="77777777" w:rsidR="00D9127E" w:rsidRDefault="00D9127E">
      <w:pPr>
        <w:rPr>
          <w:rFonts w:ascii="宋体" w:hAnsi="宋体"/>
          <w:b/>
          <w:bCs/>
          <w:color w:val="000000"/>
          <w:sz w:val="24"/>
        </w:rPr>
      </w:pPr>
    </w:p>
    <w:p w14:paraId="41219B08" w14:textId="77777777" w:rsidR="00D9127E" w:rsidRDefault="00D9127E">
      <w:pPr>
        <w:rPr>
          <w:rFonts w:ascii="宋体" w:hAnsi="宋体"/>
          <w:b/>
          <w:bCs/>
          <w:color w:val="000000"/>
          <w:sz w:val="24"/>
        </w:rPr>
      </w:pPr>
    </w:p>
    <w:p w14:paraId="414561AA" w14:textId="77777777" w:rsidR="00D9127E" w:rsidRDefault="00D9127E">
      <w:pPr>
        <w:rPr>
          <w:rFonts w:ascii="宋体" w:hAnsi="宋体"/>
          <w:b/>
          <w:bCs/>
          <w:color w:val="000000"/>
          <w:sz w:val="24"/>
        </w:rPr>
      </w:pPr>
    </w:p>
    <w:p w14:paraId="1DC095D8" w14:textId="77777777" w:rsidR="00D9127E" w:rsidRDefault="00C25395">
      <w:pPr>
        <w:rPr>
          <w:rFonts w:ascii="宋体" w:hAnsi="宋体"/>
          <w:b/>
          <w:bCs/>
          <w:color w:val="000000"/>
          <w:sz w:val="24"/>
        </w:rPr>
      </w:pPr>
      <w:r>
        <w:rPr>
          <w:rFonts w:ascii="宋体" w:hAnsi="宋体" w:hint="eastAsia"/>
          <w:b/>
          <w:bCs/>
          <w:color w:val="000000"/>
          <w:sz w:val="24"/>
        </w:rPr>
        <w:t xml:space="preserve">               </w:t>
      </w:r>
    </w:p>
    <w:p w14:paraId="00414635" w14:textId="77777777" w:rsidR="00D9127E" w:rsidRDefault="00C25395">
      <w:pPr>
        <w:spacing w:line="300" w:lineRule="auto"/>
        <w:jc w:val="center"/>
        <w:rPr>
          <w:rFonts w:ascii="宋体" w:hAnsi="宋体"/>
          <w:b/>
          <w:bCs/>
          <w:color w:val="000000"/>
          <w:sz w:val="72"/>
        </w:rPr>
      </w:pPr>
      <w:r>
        <w:rPr>
          <w:rFonts w:ascii="宋体" w:hAnsi="宋体"/>
          <w:b/>
          <w:bCs/>
          <w:color w:val="000000"/>
          <w:sz w:val="72"/>
        </w:rPr>
        <w:br w:type="page"/>
      </w:r>
    </w:p>
    <w:p w14:paraId="632EFE59" w14:textId="77777777" w:rsidR="00D9127E" w:rsidRDefault="00C25395">
      <w:pPr>
        <w:ind w:firstLineChars="200" w:firstLine="643"/>
        <w:rPr>
          <w:rFonts w:ascii="宋体" w:hAnsi="宋体"/>
          <w:b/>
          <w:bCs/>
          <w:color w:val="000000"/>
          <w:sz w:val="32"/>
          <w:szCs w:val="32"/>
        </w:rPr>
      </w:pPr>
      <w:bookmarkStart w:id="26" w:name="_Toc327168296"/>
      <w:r>
        <w:rPr>
          <w:rFonts w:hint="eastAsia"/>
          <w:b/>
          <w:color w:val="000000"/>
          <w:sz w:val="32"/>
          <w:szCs w:val="32"/>
        </w:rPr>
        <w:lastRenderedPageBreak/>
        <w:t>集成采购合同文本另行提供，合同具体条款在签订中确定。</w:t>
      </w:r>
      <w:bookmarkEnd w:id="26"/>
    </w:p>
    <w:p w14:paraId="1CE084C9" w14:textId="77777777" w:rsidR="00D9127E" w:rsidRDefault="00D9127E">
      <w:pPr>
        <w:rPr>
          <w:rFonts w:ascii="宋体" w:hAnsi="宋体"/>
          <w:b/>
          <w:bCs/>
          <w:color w:val="000000"/>
          <w:sz w:val="72"/>
        </w:rPr>
      </w:pPr>
    </w:p>
    <w:p w14:paraId="6C52DCD2" w14:textId="77777777" w:rsidR="00D9127E" w:rsidRDefault="00D9127E">
      <w:pPr>
        <w:rPr>
          <w:rFonts w:ascii="宋体" w:hAnsi="宋体"/>
          <w:b/>
          <w:bCs/>
          <w:color w:val="000000"/>
          <w:sz w:val="72"/>
        </w:rPr>
      </w:pPr>
    </w:p>
    <w:p w14:paraId="41EE6145" w14:textId="77777777" w:rsidR="00D9127E" w:rsidRDefault="00D9127E">
      <w:pPr>
        <w:rPr>
          <w:rFonts w:ascii="宋体" w:hAnsi="宋体"/>
          <w:b/>
          <w:bCs/>
          <w:color w:val="000000"/>
          <w:sz w:val="72"/>
        </w:rPr>
      </w:pPr>
    </w:p>
    <w:p w14:paraId="71166D01" w14:textId="77777777" w:rsidR="00D9127E" w:rsidRDefault="00D9127E">
      <w:pPr>
        <w:rPr>
          <w:rFonts w:ascii="宋体" w:hAnsi="宋体"/>
          <w:b/>
          <w:bCs/>
          <w:color w:val="000000"/>
          <w:sz w:val="72"/>
        </w:rPr>
      </w:pPr>
    </w:p>
    <w:p w14:paraId="0460B082" w14:textId="77777777" w:rsidR="00D9127E" w:rsidRDefault="00D9127E">
      <w:pPr>
        <w:rPr>
          <w:rFonts w:ascii="宋体" w:hAnsi="宋体"/>
          <w:b/>
          <w:bCs/>
          <w:color w:val="000000"/>
          <w:sz w:val="72"/>
        </w:rPr>
      </w:pPr>
    </w:p>
    <w:p w14:paraId="0C60297F" w14:textId="77777777" w:rsidR="00D9127E" w:rsidRDefault="00D9127E">
      <w:pPr>
        <w:rPr>
          <w:rFonts w:ascii="宋体" w:hAnsi="宋体"/>
          <w:b/>
          <w:bCs/>
          <w:color w:val="000000"/>
          <w:sz w:val="72"/>
        </w:rPr>
      </w:pPr>
    </w:p>
    <w:p w14:paraId="60249E70" w14:textId="77777777" w:rsidR="00D9127E" w:rsidRDefault="00D9127E">
      <w:pPr>
        <w:rPr>
          <w:rFonts w:ascii="宋体" w:hAnsi="宋体"/>
          <w:b/>
          <w:bCs/>
          <w:color w:val="000000"/>
          <w:sz w:val="72"/>
        </w:rPr>
      </w:pPr>
    </w:p>
    <w:p w14:paraId="77DF1C74" w14:textId="77777777" w:rsidR="00D9127E" w:rsidRDefault="00D9127E">
      <w:pPr>
        <w:rPr>
          <w:rFonts w:ascii="宋体" w:hAnsi="宋体"/>
          <w:b/>
          <w:bCs/>
          <w:color w:val="000000"/>
          <w:sz w:val="72"/>
        </w:rPr>
      </w:pPr>
    </w:p>
    <w:p w14:paraId="45539250" w14:textId="77777777" w:rsidR="00D9127E" w:rsidRDefault="00D9127E">
      <w:pPr>
        <w:rPr>
          <w:rFonts w:ascii="宋体" w:hAnsi="宋体"/>
          <w:b/>
          <w:bCs/>
          <w:color w:val="000000"/>
          <w:sz w:val="72"/>
        </w:rPr>
      </w:pPr>
    </w:p>
    <w:p w14:paraId="3220F0CA" w14:textId="77777777" w:rsidR="00D9127E" w:rsidRDefault="00D9127E">
      <w:pPr>
        <w:rPr>
          <w:rFonts w:ascii="宋体" w:hAnsi="宋体"/>
          <w:b/>
          <w:bCs/>
          <w:color w:val="000000"/>
          <w:sz w:val="72"/>
        </w:rPr>
      </w:pPr>
    </w:p>
    <w:p w14:paraId="34C2342C" w14:textId="77777777" w:rsidR="00D9127E" w:rsidRDefault="00D9127E">
      <w:pPr>
        <w:rPr>
          <w:rFonts w:ascii="宋体" w:hAnsi="宋体"/>
          <w:b/>
          <w:bCs/>
          <w:color w:val="000000"/>
          <w:sz w:val="72"/>
        </w:rPr>
      </w:pPr>
    </w:p>
    <w:p w14:paraId="19585E11" w14:textId="77777777" w:rsidR="00D9127E" w:rsidRDefault="00D9127E">
      <w:pPr>
        <w:rPr>
          <w:rFonts w:ascii="宋体" w:hAnsi="宋体"/>
          <w:b/>
          <w:bCs/>
          <w:color w:val="000000"/>
          <w:sz w:val="72"/>
        </w:rPr>
      </w:pPr>
    </w:p>
    <w:p w14:paraId="6E1D8319" w14:textId="77777777" w:rsidR="00D9127E" w:rsidRDefault="00D9127E">
      <w:pPr>
        <w:rPr>
          <w:rFonts w:ascii="宋体" w:hAnsi="宋体"/>
          <w:b/>
          <w:bCs/>
          <w:color w:val="000000"/>
          <w:sz w:val="72"/>
        </w:rPr>
      </w:pPr>
    </w:p>
    <w:p w14:paraId="7D3B3683" w14:textId="77777777" w:rsidR="00D9127E" w:rsidRDefault="00D9127E">
      <w:pPr>
        <w:rPr>
          <w:rFonts w:ascii="宋体" w:hAnsi="宋体"/>
          <w:b/>
          <w:bCs/>
          <w:color w:val="000000"/>
          <w:sz w:val="72"/>
        </w:rPr>
      </w:pPr>
    </w:p>
    <w:p w14:paraId="63A73719" w14:textId="77777777" w:rsidR="00D9127E" w:rsidRDefault="00D9127E">
      <w:pPr>
        <w:rPr>
          <w:rFonts w:ascii="宋体" w:hAnsi="宋体"/>
          <w:b/>
          <w:bCs/>
          <w:color w:val="000000"/>
          <w:sz w:val="72"/>
        </w:rPr>
      </w:pPr>
    </w:p>
    <w:p w14:paraId="20F9AF7F" w14:textId="77777777" w:rsidR="00D9127E" w:rsidRDefault="00D9127E">
      <w:pPr>
        <w:rPr>
          <w:rFonts w:ascii="宋体" w:hAnsi="宋体"/>
          <w:b/>
          <w:bCs/>
          <w:color w:val="000000"/>
          <w:sz w:val="72"/>
        </w:rPr>
      </w:pPr>
    </w:p>
    <w:p w14:paraId="25CE66D1" w14:textId="77777777" w:rsidR="00D9127E" w:rsidRDefault="00C25395">
      <w:pPr>
        <w:jc w:val="center"/>
        <w:rPr>
          <w:color w:val="000000"/>
        </w:rPr>
      </w:pPr>
      <w:r>
        <w:rPr>
          <w:rFonts w:eastAsia="黑体" w:hint="eastAsia"/>
          <w:b/>
          <w:bCs/>
          <w:color w:val="000000"/>
          <w:sz w:val="72"/>
        </w:rPr>
        <w:t>第四章</w:t>
      </w:r>
    </w:p>
    <w:p w14:paraId="7A4B24EE" w14:textId="77777777" w:rsidR="00D9127E" w:rsidRDefault="00D9127E">
      <w:pPr>
        <w:jc w:val="center"/>
        <w:rPr>
          <w:rFonts w:eastAsia="黑体"/>
          <w:b/>
          <w:bCs/>
          <w:color w:val="000000"/>
          <w:sz w:val="72"/>
        </w:rPr>
      </w:pPr>
    </w:p>
    <w:p w14:paraId="2FD4C9D4" w14:textId="77777777" w:rsidR="00D9127E" w:rsidRDefault="00C25395">
      <w:pPr>
        <w:jc w:val="center"/>
        <w:rPr>
          <w:rFonts w:ascii="宋体"/>
          <w:color w:val="000000"/>
          <w:sz w:val="32"/>
        </w:rPr>
      </w:pPr>
      <w:r>
        <w:rPr>
          <w:rFonts w:eastAsia="黑体" w:hint="eastAsia"/>
          <w:b/>
          <w:bCs/>
          <w:color w:val="000000"/>
          <w:sz w:val="72"/>
        </w:rPr>
        <w:t>投标响应文件格式</w:t>
      </w:r>
    </w:p>
    <w:p w14:paraId="114F9E2A" w14:textId="77777777" w:rsidR="00D9127E" w:rsidRDefault="00D9127E">
      <w:pPr>
        <w:rPr>
          <w:rFonts w:ascii="宋体" w:hAnsi="宋体"/>
          <w:color w:val="000000"/>
          <w:sz w:val="32"/>
        </w:rPr>
      </w:pPr>
    </w:p>
    <w:p w14:paraId="3673640F" w14:textId="77777777" w:rsidR="00D9127E" w:rsidRDefault="00D9127E">
      <w:pPr>
        <w:rPr>
          <w:rFonts w:ascii="宋体" w:hAnsi="宋体"/>
          <w:color w:val="000000"/>
          <w:sz w:val="32"/>
        </w:rPr>
      </w:pPr>
    </w:p>
    <w:p w14:paraId="03D27323" w14:textId="77777777" w:rsidR="00D9127E" w:rsidRDefault="00D9127E">
      <w:pPr>
        <w:rPr>
          <w:rFonts w:ascii="宋体" w:hAnsi="宋体"/>
          <w:color w:val="000000"/>
          <w:sz w:val="32"/>
        </w:rPr>
      </w:pPr>
    </w:p>
    <w:p w14:paraId="3B97B778" w14:textId="77777777" w:rsidR="00D9127E" w:rsidRDefault="00D9127E">
      <w:pPr>
        <w:rPr>
          <w:rFonts w:ascii="宋体" w:hAnsi="宋体"/>
          <w:color w:val="000000"/>
          <w:sz w:val="32"/>
        </w:rPr>
      </w:pPr>
    </w:p>
    <w:p w14:paraId="46664172" w14:textId="77777777" w:rsidR="00D9127E" w:rsidRDefault="00D9127E">
      <w:pPr>
        <w:rPr>
          <w:rFonts w:ascii="宋体" w:hAnsi="宋体"/>
          <w:color w:val="000000"/>
          <w:sz w:val="32"/>
        </w:rPr>
      </w:pPr>
    </w:p>
    <w:p w14:paraId="5BE99DDC" w14:textId="77777777" w:rsidR="00D9127E" w:rsidRDefault="00D9127E">
      <w:pPr>
        <w:rPr>
          <w:rFonts w:ascii="宋体" w:hAnsi="宋体"/>
          <w:color w:val="000000"/>
          <w:sz w:val="32"/>
        </w:rPr>
      </w:pPr>
    </w:p>
    <w:p w14:paraId="2C59ECE5" w14:textId="77777777" w:rsidR="00D9127E" w:rsidRDefault="00D9127E">
      <w:pPr>
        <w:rPr>
          <w:rFonts w:ascii="宋体" w:hAnsi="宋体"/>
          <w:color w:val="000000"/>
          <w:sz w:val="32"/>
        </w:rPr>
      </w:pPr>
    </w:p>
    <w:p w14:paraId="10E1DD38" w14:textId="77777777" w:rsidR="00D9127E" w:rsidRDefault="00D9127E">
      <w:pPr>
        <w:rPr>
          <w:rFonts w:ascii="宋体" w:hAnsi="宋体"/>
          <w:color w:val="000000"/>
          <w:sz w:val="32"/>
        </w:rPr>
      </w:pPr>
    </w:p>
    <w:p w14:paraId="43F06085" w14:textId="77777777" w:rsidR="00D9127E" w:rsidRDefault="00D9127E">
      <w:pPr>
        <w:rPr>
          <w:rFonts w:ascii="宋体" w:hAnsi="宋体"/>
          <w:color w:val="000000"/>
          <w:sz w:val="32"/>
        </w:rPr>
      </w:pPr>
    </w:p>
    <w:p w14:paraId="77B3AA7A" w14:textId="77777777" w:rsidR="00D9127E" w:rsidRDefault="00D9127E">
      <w:pPr>
        <w:rPr>
          <w:rFonts w:ascii="宋体" w:hAnsi="宋体"/>
          <w:color w:val="000000"/>
          <w:sz w:val="32"/>
        </w:rPr>
      </w:pPr>
    </w:p>
    <w:p w14:paraId="429FF432" w14:textId="77777777" w:rsidR="00D9127E" w:rsidRDefault="00D9127E">
      <w:pPr>
        <w:rPr>
          <w:rFonts w:ascii="宋体" w:hAnsi="宋体"/>
          <w:color w:val="000000"/>
          <w:sz w:val="32"/>
        </w:rPr>
      </w:pPr>
    </w:p>
    <w:p w14:paraId="0D67EEF8" w14:textId="77777777" w:rsidR="00D9127E" w:rsidRDefault="00D9127E">
      <w:pPr>
        <w:rPr>
          <w:rFonts w:ascii="宋体" w:hAnsi="宋体"/>
          <w:color w:val="000000"/>
          <w:sz w:val="32"/>
        </w:rPr>
      </w:pPr>
    </w:p>
    <w:p w14:paraId="67475A89" w14:textId="77777777" w:rsidR="00D9127E" w:rsidRDefault="00C25395">
      <w:pPr>
        <w:pStyle w:val="2"/>
        <w:ind w:left="3240" w:hanging="3003"/>
        <w:jc w:val="center"/>
        <w:rPr>
          <w:rFonts w:ascii="Times New Roman"/>
          <w:b w:val="0"/>
          <w:bCs w:val="0"/>
          <w:color w:val="000000"/>
          <w:sz w:val="28"/>
          <w:szCs w:val="28"/>
        </w:rPr>
      </w:pPr>
      <w:r>
        <w:rPr>
          <w:rFonts w:hint="eastAsia"/>
          <w:b w:val="0"/>
          <w:bCs w:val="0"/>
          <w:color w:val="000000"/>
          <w:sz w:val="28"/>
          <w:szCs w:val="28"/>
          <w:lang w:val="zh-CN"/>
        </w:rPr>
        <w:lastRenderedPageBreak/>
        <w:t>投标响应书</w:t>
      </w:r>
    </w:p>
    <w:p w14:paraId="37692DAF" w14:textId="77777777" w:rsidR="00D9127E" w:rsidRDefault="00C25395">
      <w:pPr>
        <w:spacing w:line="360" w:lineRule="auto"/>
        <w:ind w:right="71"/>
        <w:rPr>
          <w:rFonts w:ascii="宋体"/>
          <w:color w:val="000000"/>
          <w:spacing w:val="4"/>
          <w:sz w:val="28"/>
          <w:szCs w:val="28"/>
          <w:lang w:val="zh-CN"/>
        </w:rPr>
      </w:pPr>
      <w:r>
        <w:rPr>
          <w:rFonts w:ascii="宋体" w:hint="eastAsia"/>
          <w:color w:val="000000"/>
          <w:spacing w:val="4"/>
          <w:sz w:val="28"/>
          <w:szCs w:val="28"/>
          <w:lang w:val="zh-CN"/>
        </w:rPr>
        <w:t>致：</w:t>
      </w:r>
      <w:r>
        <w:rPr>
          <w:rFonts w:ascii="宋体" w:hint="eastAsia"/>
          <w:color w:val="000000"/>
          <w:spacing w:val="4"/>
          <w:sz w:val="28"/>
          <w:szCs w:val="28"/>
          <w:u w:val="single"/>
          <w:lang w:val="zh-CN"/>
        </w:rPr>
        <w:t>中国渔业互保协会</w:t>
      </w:r>
    </w:p>
    <w:p w14:paraId="590A6C56" w14:textId="46E042D1" w:rsidR="00D9127E" w:rsidRDefault="00C25395">
      <w:pPr>
        <w:spacing w:line="360" w:lineRule="auto"/>
        <w:ind w:leftChars="59" w:left="124" w:right="71" w:firstLineChars="191" w:firstLine="550"/>
        <w:rPr>
          <w:rFonts w:ascii="宋体"/>
          <w:color w:val="000000"/>
          <w:spacing w:val="4"/>
          <w:sz w:val="28"/>
          <w:szCs w:val="28"/>
          <w:u w:val="single"/>
          <w:lang w:val="zh-CN"/>
        </w:rPr>
      </w:pPr>
      <w:r>
        <w:rPr>
          <w:rFonts w:ascii="宋体" w:hint="eastAsia"/>
          <w:color w:val="000000"/>
          <w:spacing w:val="4"/>
          <w:sz w:val="28"/>
          <w:szCs w:val="28"/>
          <w:lang w:val="zh-CN"/>
        </w:rPr>
        <w:t>根据贵方</w:t>
      </w:r>
      <w:r>
        <w:rPr>
          <w:rFonts w:ascii="宋体"/>
          <w:color w:val="000000"/>
          <w:spacing w:val="4"/>
          <w:sz w:val="28"/>
          <w:szCs w:val="28"/>
          <w:u w:val="single"/>
          <w:lang w:val="zh-CN"/>
        </w:rPr>
        <w:t xml:space="preserve">                  </w:t>
      </w:r>
      <w:r>
        <w:rPr>
          <w:rFonts w:ascii="宋体" w:hint="eastAsia"/>
          <w:color w:val="000000"/>
          <w:spacing w:val="4"/>
          <w:sz w:val="28"/>
          <w:szCs w:val="28"/>
          <w:lang w:val="zh-CN"/>
        </w:rPr>
        <w:t>项目招标文件的要求，签字代表</w:t>
      </w:r>
      <w:r>
        <w:rPr>
          <w:rFonts w:ascii="宋体"/>
          <w:color w:val="000000"/>
          <w:spacing w:val="4"/>
          <w:sz w:val="28"/>
          <w:szCs w:val="28"/>
          <w:u w:val="single"/>
          <w:lang w:val="zh-CN"/>
        </w:rPr>
        <w:t xml:space="preserve">            </w:t>
      </w:r>
      <w:r>
        <w:rPr>
          <w:rFonts w:ascii="宋体" w:hint="eastAsia"/>
          <w:color w:val="000000"/>
          <w:spacing w:val="4"/>
          <w:sz w:val="28"/>
          <w:szCs w:val="28"/>
          <w:lang w:val="zh-CN"/>
        </w:rPr>
        <w:t>（</w:t>
      </w:r>
      <w:r>
        <w:rPr>
          <w:rFonts w:ascii="宋体" w:hint="eastAsia"/>
          <w:color w:val="000000"/>
          <w:spacing w:val="4"/>
          <w:sz w:val="28"/>
          <w:szCs w:val="28"/>
          <w:u w:val="single"/>
          <w:lang w:val="zh-CN"/>
        </w:rPr>
        <w:t>姓名、职务</w:t>
      </w:r>
      <w:r>
        <w:rPr>
          <w:rFonts w:ascii="宋体" w:hint="eastAsia"/>
          <w:color w:val="000000"/>
          <w:spacing w:val="4"/>
          <w:sz w:val="28"/>
          <w:szCs w:val="28"/>
          <w:lang w:val="zh-CN"/>
        </w:rPr>
        <w:t>）经正式授权并代表投标人</w:t>
      </w:r>
      <w:r>
        <w:rPr>
          <w:rFonts w:ascii="宋体"/>
          <w:color w:val="000000"/>
          <w:spacing w:val="4"/>
          <w:sz w:val="28"/>
          <w:szCs w:val="28"/>
          <w:u w:val="single"/>
          <w:lang w:val="zh-CN"/>
        </w:rPr>
        <w:t xml:space="preserve">                      </w:t>
      </w:r>
      <w:r>
        <w:rPr>
          <w:rFonts w:ascii="宋体" w:hint="eastAsia"/>
          <w:color w:val="000000"/>
          <w:spacing w:val="4"/>
          <w:sz w:val="28"/>
          <w:szCs w:val="28"/>
          <w:lang w:val="zh-CN"/>
        </w:rPr>
        <w:t>（投标人名称、地址）提交下述文件正本一份，副本三份，电子版本一份（一旦正本和副本及</w:t>
      </w:r>
      <w:r>
        <w:rPr>
          <w:rFonts w:ascii="宋体"/>
          <w:color w:val="000000"/>
          <w:spacing w:val="4"/>
          <w:sz w:val="28"/>
          <w:szCs w:val="28"/>
          <w:lang w:val="zh-CN"/>
        </w:rPr>
        <w:t>电子版本</w:t>
      </w:r>
      <w:r>
        <w:rPr>
          <w:rFonts w:ascii="宋体" w:hint="eastAsia"/>
          <w:color w:val="000000"/>
          <w:spacing w:val="4"/>
          <w:sz w:val="28"/>
          <w:szCs w:val="28"/>
          <w:lang w:val="zh-CN"/>
        </w:rPr>
        <w:t>有差异，以正本为准）：</w:t>
      </w:r>
    </w:p>
    <w:p w14:paraId="7FEB104E" w14:textId="77777777" w:rsidR="00D9127E" w:rsidRDefault="00C25395">
      <w:pPr>
        <w:spacing w:line="360" w:lineRule="auto"/>
        <w:ind w:leftChars="229" w:left="481" w:firstLineChars="24" w:firstLine="67"/>
        <w:rPr>
          <w:rFonts w:ascii="宋体" w:hAnsi="宋体"/>
          <w:color w:val="000000"/>
          <w:sz w:val="28"/>
          <w:szCs w:val="28"/>
        </w:rPr>
      </w:pPr>
      <w:r>
        <w:rPr>
          <w:rFonts w:ascii="宋体" w:hAnsi="宋体" w:hint="eastAsia"/>
          <w:color w:val="000000"/>
          <w:sz w:val="28"/>
          <w:szCs w:val="28"/>
        </w:rPr>
        <w:t>（1）投标响应书；</w:t>
      </w:r>
    </w:p>
    <w:p w14:paraId="77DD8435" w14:textId="77777777" w:rsidR="00D9127E" w:rsidRDefault="00C25395">
      <w:pPr>
        <w:spacing w:line="360" w:lineRule="auto"/>
        <w:ind w:leftChars="229" w:left="481" w:firstLineChars="24" w:firstLine="67"/>
        <w:rPr>
          <w:rFonts w:ascii="宋体" w:hAnsi="宋体"/>
          <w:color w:val="000000"/>
          <w:sz w:val="28"/>
          <w:szCs w:val="28"/>
        </w:rPr>
      </w:pPr>
      <w:r>
        <w:rPr>
          <w:rFonts w:ascii="宋体" w:hAnsi="宋体" w:hint="eastAsia"/>
          <w:color w:val="000000"/>
          <w:sz w:val="28"/>
          <w:szCs w:val="28"/>
        </w:rPr>
        <w:t>（2）法人代表授权书（含</w:t>
      </w:r>
      <w:r>
        <w:rPr>
          <w:rFonts w:ascii="宋体" w:hAnsi="宋体"/>
          <w:color w:val="000000"/>
          <w:sz w:val="28"/>
          <w:szCs w:val="28"/>
        </w:rPr>
        <w:t>法人代表及</w:t>
      </w:r>
      <w:r>
        <w:rPr>
          <w:rFonts w:ascii="宋体" w:hAnsi="宋体" w:hint="eastAsia"/>
          <w:color w:val="000000"/>
          <w:sz w:val="28"/>
          <w:szCs w:val="28"/>
        </w:rPr>
        <w:t>授权</w:t>
      </w:r>
      <w:r>
        <w:rPr>
          <w:rFonts w:ascii="宋体" w:hAnsi="宋体"/>
          <w:color w:val="000000"/>
          <w:sz w:val="28"/>
          <w:szCs w:val="28"/>
        </w:rPr>
        <w:t>代表</w:t>
      </w:r>
      <w:r>
        <w:rPr>
          <w:rFonts w:ascii="宋体" w:hAnsi="宋体" w:hint="eastAsia"/>
          <w:color w:val="000000"/>
          <w:sz w:val="28"/>
          <w:szCs w:val="28"/>
        </w:rPr>
        <w:t>身份证</w:t>
      </w:r>
      <w:r>
        <w:rPr>
          <w:rFonts w:ascii="宋体" w:hAnsi="宋体"/>
          <w:color w:val="000000"/>
          <w:sz w:val="28"/>
          <w:szCs w:val="28"/>
        </w:rPr>
        <w:t>复印件）</w:t>
      </w:r>
      <w:r>
        <w:rPr>
          <w:rFonts w:ascii="宋体" w:hAnsi="宋体" w:hint="eastAsia"/>
          <w:color w:val="000000"/>
          <w:sz w:val="28"/>
          <w:szCs w:val="28"/>
        </w:rPr>
        <w:t>；</w:t>
      </w:r>
    </w:p>
    <w:p w14:paraId="0825D979" w14:textId="77777777" w:rsidR="00D9127E" w:rsidRDefault="00C25395">
      <w:pPr>
        <w:spacing w:line="360" w:lineRule="auto"/>
        <w:ind w:leftChars="229" w:left="481" w:firstLineChars="24" w:firstLine="67"/>
        <w:rPr>
          <w:rFonts w:ascii="宋体" w:hAnsi="宋体"/>
          <w:color w:val="000000"/>
          <w:sz w:val="28"/>
          <w:szCs w:val="28"/>
        </w:rPr>
      </w:pPr>
      <w:r>
        <w:rPr>
          <w:rFonts w:ascii="宋体" w:hAnsi="宋体" w:hint="eastAsia"/>
          <w:color w:val="000000"/>
          <w:sz w:val="28"/>
          <w:szCs w:val="28"/>
        </w:rPr>
        <w:t>（3）投标报价表（后续维护服务）；</w:t>
      </w:r>
    </w:p>
    <w:p w14:paraId="2F149FF2"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原厂产品授权书（涉及代理商的，需要提供）；</w:t>
      </w:r>
    </w:p>
    <w:p w14:paraId="4548C81A" w14:textId="77777777" w:rsidR="00D9127E" w:rsidRDefault="00C25395">
      <w:pPr>
        <w:pStyle w:val="aa"/>
        <w:numPr>
          <w:ilvl w:val="0"/>
          <w:numId w:val="8"/>
        </w:numPr>
        <w:adjustRightInd w:val="0"/>
        <w:spacing w:line="312" w:lineRule="auto"/>
        <w:textAlignment w:val="baseline"/>
        <w:rPr>
          <w:rFonts w:ascii="宋体" w:hAnsi="宋体"/>
          <w:color w:val="000000"/>
          <w:sz w:val="28"/>
          <w:szCs w:val="28"/>
        </w:rPr>
      </w:pPr>
      <w:r>
        <w:rPr>
          <w:rFonts w:ascii="宋体" w:hAnsi="宋体" w:hint="eastAsia"/>
          <w:color w:val="000000"/>
          <w:sz w:val="28"/>
          <w:szCs w:val="28"/>
        </w:rPr>
        <w:t>企业基本情况材料（包括加盖公司印章的营业执照副本复印件、服务保证描述）；</w:t>
      </w:r>
    </w:p>
    <w:p w14:paraId="14316856"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开标一览表；</w:t>
      </w:r>
    </w:p>
    <w:p w14:paraId="467C6B61"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color w:val="000000"/>
          <w:sz w:val="28"/>
          <w:szCs w:val="28"/>
        </w:rPr>
        <w:t>技术规格偏离表</w:t>
      </w:r>
      <w:r>
        <w:rPr>
          <w:rFonts w:ascii="宋体" w:hAnsi="宋体" w:hint="eastAsia"/>
          <w:color w:val="000000"/>
          <w:sz w:val="28"/>
          <w:szCs w:val="28"/>
        </w:rPr>
        <w:t>；</w:t>
      </w:r>
    </w:p>
    <w:p w14:paraId="2E3054A9"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售后服务优惠表；</w:t>
      </w:r>
    </w:p>
    <w:p w14:paraId="0F2CAADE"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技术服务方案及实施方案；</w:t>
      </w:r>
    </w:p>
    <w:p w14:paraId="3FA3C776" w14:textId="247025C4"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需招标人配合的详细要求及条件；</w:t>
      </w:r>
    </w:p>
    <w:p w14:paraId="0927D848"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邀标书中要求提供的所有内容；</w:t>
      </w:r>
    </w:p>
    <w:p w14:paraId="58A0F089"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项目经理及项目成员简历及各项资质证明；</w:t>
      </w:r>
    </w:p>
    <w:p w14:paraId="3138A252"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相关项目案例介绍及证明人联系方式；</w:t>
      </w:r>
    </w:p>
    <w:p w14:paraId="64B7E281" w14:textId="77777777" w:rsidR="00D9127E" w:rsidRDefault="00C25395">
      <w:pPr>
        <w:pStyle w:val="12"/>
        <w:numPr>
          <w:ilvl w:val="0"/>
          <w:numId w:val="8"/>
        </w:numPr>
        <w:spacing w:line="360" w:lineRule="auto"/>
        <w:rPr>
          <w:rFonts w:ascii="宋体" w:hAnsi="宋体"/>
          <w:color w:val="000000"/>
          <w:sz w:val="28"/>
          <w:szCs w:val="28"/>
        </w:rPr>
      </w:pPr>
      <w:r>
        <w:rPr>
          <w:rFonts w:ascii="宋体" w:hAnsi="宋体" w:hint="eastAsia"/>
          <w:color w:val="000000"/>
          <w:sz w:val="28"/>
          <w:szCs w:val="28"/>
        </w:rPr>
        <w:t>其它应提交的文件。</w:t>
      </w:r>
    </w:p>
    <w:p w14:paraId="7D7949F9" w14:textId="77777777" w:rsidR="00D9127E" w:rsidRDefault="00C25395">
      <w:pPr>
        <w:spacing w:line="360" w:lineRule="auto"/>
        <w:ind w:right="71" w:firstLineChars="200" w:firstLine="576"/>
        <w:rPr>
          <w:rFonts w:ascii="宋体" w:hAnsi="宋体"/>
          <w:color w:val="000000"/>
          <w:spacing w:val="4"/>
          <w:sz w:val="28"/>
          <w:szCs w:val="28"/>
        </w:rPr>
      </w:pPr>
      <w:r>
        <w:rPr>
          <w:rFonts w:ascii="宋体" w:hAnsi="宋体"/>
          <w:color w:val="000000"/>
          <w:spacing w:val="4"/>
          <w:sz w:val="28"/>
          <w:szCs w:val="28"/>
        </w:rPr>
        <w:lastRenderedPageBreak/>
        <w:t>在此，签字代表</w:t>
      </w:r>
      <w:r>
        <w:rPr>
          <w:rFonts w:ascii="宋体" w:hAnsi="宋体" w:hint="eastAsia"/>
          <w:color w:val="000000"/>
          <w:spacing w:val="4"/>
          <w:sz w:val="28"/>
          <w:szCs w:val="28"/>
        </w:rPr>
        <w:t>声明如下</w:t>
      </w:r>
      <w:r>
        <w:rPr>
          <w:rFonts w:ascii="宋体" w:hAnsi="宋体"/>
          <w:color w:val="000000"/>
          <w:spacing w:val="4"/>
          <w:sz w:val="28"/>
          <w:szCs w:val="28"/>
        </w:rPr>
        <w:t>：</w:t>
      </w:r>
    </w:p>
    <w:p w14:paraId="3117D0DD" w14:textId="7D65A1DF" w:rsidR="00D9127E" w:rsidRDefault="00C25395">
      <w:pPr>
        <w:spacing w:line="360" w:lineRule="auto"/>
        <w:ind w:right="71" w:firstLineChars="200" w:firstLine="576"/>
        <w:rPr>
          <w:rFonts w:ascii="宋体" w:hAnsi="宋体"/>
          <w:color w:val="000000"/>
          <w:spacing w:val="4"/>
          <w:sz w:val="28"/>
          <w:szCs w:val="28"/>
        </w:rPr>
      </w:pPr>
      <w:r>
        <w:rPr>
          <w:rFonts w:ascii="宋体" w:hAnsi="宋体" w:hint="eastAsia"/>
          <w:color w:val="000000"/>
          <w:spacing w:val="4"/>
          <w:sz w:val="28"/>
          <w:szCs w:val="28"/>
        </w:rPr>
        <w:t>1</w:t>
      </w:r>
      <w:r>
        <w:rPr>
          <w:rFonts w:ascii="宋体" w:hAnsi="宋体"/>
          <w:color w:val="000000"/>
          <w:spacing w:val="4"/>
          <w:sz w:val="28"/>
          <w:szCs w:val="28"/>
        </w:rPr>
        <w:t>．</w:t>
      </w:r>
      <w:r>
        <w:rPr>
          <w:rFonts w:ascii="宋体" w:hAnsi="宋体" w:hint="eastAsia"/>
          <w:color w:val="000000"/>
          <w:spacing w:val="4"/>
          <w:sz w:val="28"/>
          <w:szCs w:val="28"/>
        </w:rPr>
        <w:t>投标人</w:t>
      </w:r>
      <w:r>
        <w:rPr>
          <w:rFonts w:ascii="宋体" w:hAnsi="宋体"/>
          <w:color w:val="000000"/>
          <w:spacing w:val="4"/>
          <w:sz w:val="28"/>
          <w:szCs w:val="28"/>
        </w:rPr>
        <w:t>已详细</w:t>
      </w:r>
      <w:r>
        <w:rPr>
          <w:rFonts w:ascii="宋体" w:hAnsi="宋体" w:hint="eastAsia"/>
          <w:color w:val="000000"/>
          <w:spacing w:val="4"/>
          <w:sz w:val="28"/>
          <w:szCs w:val="28"/>
        </w:rPr>
        <w:t>阅读并完全理解</w:t>
      </w:r>
      <w:r>
        <w:rPr>
          <w:rFonts w:ascii="宋体" w:hAnsi="宋体"/>
          <w:color w:val="000000"/>
          <w:spacing w:val="4"/>
          <w:sz w:val="28"/>
          <w:szCs w:val="28"/>
        </w:rPr>
        <w:t>全部投标文件</w:t>
      </w:r>
      <w:r>
        <w:rPr>
          <w:rFonts w:ascii="宋体" w:hAnsi="宋体" w:hint="eastAsia"/>
          <w:color w:val="000000"/>
          <w:spacing w:val="4"/>
          <w:sz w:val="28"/>
          <w:szCs w:val="28"/>
        </w:rPr>
        <w:t>（</w:t>
      </w:r>
      <w:r>
        <w:rPr>
          <w:rFonts w:ascii="宋体" w:hAnsi="宋体"/>
          <w:color w:val="000000"/>
          <w:spacing w:val="4"/>
          <w:sz w:val="28"/>
          <w:szCs w:val="28"/>
        </w:rPr>
        <w:t>包括澄清文件</w:t>
      </w:r>
      <w:r>
        <w:rPr>
          <w:rFonts w:ascii="宋体" w:hAnsi="宋体" w:hint="eastAsia"/>
          <w:color w:val="000000"/>
          <w:spacing w:val="4"/>
          <w:sz w:val="28"/>
          <w:szCs w:val="28"/>
        </w:rPr>
        <w:t>），并</w:t>
      </w:r>
      <w:r>
        <w:rPr>
          <w:rFonts w:ascii="宋体" w:hAnsi="宋体"/>
          <w:color w:val="000000"/>
          <w:spacing w:val="4"/>
          <w:sz w:val="28"/>
          <w:szCs w:val="28"/>
        </w:rPr>
        <w:t>将按投标文件的规定履行</w:t>
      </w:r>
      <w:r>
        <w:rPr>
          <w:rFonts w:ascii="宋体" w:hAnsi="宋体" w:hint="eastAsia"/>
          <w:color w:val="000000"/>
          <w:spacing w:val="4"/>
          <w:sz w:val="28"/>
          <w:szCs w:val="28"/>
        </w:rPr>
        <w:t>有关</w:t>
      </w:r>
      <w:r>
        <w:rPr>
          <w:rFonts w:ascii="宋体" w:hAnsi="宋体"/>
          <w:color w:val="000000"/>
          <w:spacing w:val="4"/>
          <w:sz w:val="28"/>
          <w:szCs w:val="28"/>
        </w:rPr>
        <w:t>责任和义务。</w:t>
      </w:r>
    </w:p>
    <w:p w14:paraId="79B48E6A" w14:textId="77777777" w:rsidR="00D9127E" w:rsidRDefault="00C25395">
      <w:pPr>
        <w:spacing w:line="360" w:lineRule="auto"/>
        <w:ind w:right="71" w:firstLineChars="200" w:firstLine="576"/>
        <w:rPr>
          <w:rFonts w:ascii="宋体" w:hAnsi="宋体"/>
          <w:color w:val="000000"/>
          <w:spacing w:val="4"/>
          <w:sz w:val="28"/>
          <w:szCs w:val="28"/>
        </w:rPr>
      </w:pPr>
      <w:r>
        <w:rPr>
          <w:rFonts w:ascii="宋体" w:hAnsi="宋体" w:hint="eastAsia"/>
          <w:color w:val="000000"/>
          <w:spacing w:val="4"/>
          <w:sz w:val="28"/>
          <w:szCs w:val="28"/>
        </w:rPr>
        <w:t>2</w:t>
      </w:r>
      <w:r>
        <w:rPr>
          <w:rFonts w:ascii="宋体" w:hAnsi="宋体"/>
          <w:color w:val="000000"/>
          <w:spacing w:val="4"/>
          <w:sz w:val="28"/>
          <w:szCs w:val="28"/>
        </w:rPr>
        <w:t>．</w:t>
      </w:r>
      <w:r>
        <w:rPr>
          <w:rFonts w:ascii="宋体" w:hAnsi="宋体" w:hint="eastAsia"/>
          <w:color w:val="000000"/>
          <w:spacing w:val="4"/>
          <w:sz w:val="28"/>
          <w:szCs w:val="28"/>
        </w:rPr>
        <w:t>本报价</w:t>
      </w:r>
      <w:r>
        <w:rPr>
          <w:rFonts w:ascii="宋体" w:hAnsi="宋体"/>
          <w:color w:val="000000"/>
          <w:spacing w:val="4"/>
          <w:sz w:val="28"/>
          <w:szCs w:val="28"/>
        </w:rPr>
        <w:t>有效期为自</w:t>
      </w:r>
      <w:r>
        <w:rPr>
          <w:rFonts w:ascii="宋体" w:hAnsi="宋体" w:hint="eastAsia"/>
          <w:color w:val="000000"/>
          <w:spacing w:val="4"/>
          <w:sz w:val="28"/>
          <w:szCs w:val="28"/>
        </w:rPr>
        <w:t>投标之</w:t>
      </w:r>
      <w:r>
        <w:rPr>
          <w:rFonts w:ascii="宋体" w:hAnsi="宋体"/>
          <w:color w:val="000000"/>
          <w:spacing w:val="4"/>
          <w:sz w:val="28"/>
          <w:szCs w:val="28"/>
        </w:rPr>
        <w:t>日起</w:t>
      </w:r>
      <w:r>
        <w:rPr>
          <w:rFonts w:ascii="宋体" w:hAnsi="宋体" w:hint="eastAsia"/>
          <w:color w:val="000000"/>
          <w:spacing w:val="4"/>
          <w:sz w:val="28"/>
          <w:szCs w:val="28"/>
        </w:rPr>
        <w:t>60</w:t>
      </w:r>
      <w:r>
        <w:rPr>
          <w:rFonts w:ascii="宋体" w:hAnsi="宋体"/>
          <w:color w:val="000000"/>
          <w:spacing w:val="4"/>
          <w:sz w:val="28"/>
          <w:szCs w:val="28"/>
        </w:rPr>
        <w:t>日。</w:t>
      </w:r>
    </w:p>
    <w:p w14:paraId="1EC87A70" w14:textId="3EFFE7C4" w:rsidR="00D9127E" w:rsidRDefault="00C25395">
      <w:pPr>
        <w:spacing w:line="360" w:lineRule="auto"/>
        <w:ind w:right="71" w:firstLineChars="200" w:firstLine="576"/>
        <w:rPr>
          <w:rFonts w:ascii="宋体" w:hAnsi="宋体"/>
          <w:color w:val="000000"/>
          <w:spacing w:val="4"/>
          <w:sz w:val="28"/>
          <w:szCs w:val="28"/>
        </w:rPr>
      </w:pPr>
      <w:r>
        <w:rPr>
          <w:rFonts w:ascii="宋体" w:hAnsi="宋体" w:hint="eastAsia"/>
          <w:color w:val="000000"/>
          <w:spacing w:val="4"/>
          <w:sz w:val="28"/>
          <w:szCs w:val="28"/>
        </w:rPr>
        <w:t>3</w:t>
      </w:r>
      <w:r>
        <w:rPr>
          <w:rFonts w:ascii="宋体" w:hAnsi="宋体"/>
          <w:color w:val="000000"/>
          <w:spacing w:val="4"/>
          <w:sz w:val="28"/>
          <w:szCs w:val="28"/>
        </w:rPr>
        <w:t>．</w:t>
      </w:r>
      <w:r>
        <w:rPr>
          <w:rFonts w:ascii="宋体" w:hAnsi="宋体" w:hint="eastAsia"/>
          <w:color w:val="000000"/>
          <w:spacing w:val="4"/>
          <w:sz w:val="28"/>
          <w:szCs w:val="28"/>
        </w:rPr>
        <w:t>投标人</w:t>
      </w:r>
      <w:r>
        <w:rPr>
          <w:rFonts w:ascii="宋体" w:hAnsi="宋体"/>
          <w:color w:val="000000"/>
          <w:spacing w:val="4"/>
          <w:sz w:val="28"/>
          <w:szCs w:val="28"/>
        </w:rPr>
        <w:t>同意按照</w:t>
      </w:r>
      <w:r>
        <w:rPr>
          <w:rFonts w:ascii="宋体" w:hAnsi="宋体" w:hint="eastAsia"/>
          <w:color w:val="000000"/>
          <w:spacing w:val="4"/>
          <w:sz w:val="28"/>
          <w:szCs w:val="28"/>
        </w:rPr>
        <w:t>采购方的要求提供</w:t>
      </w:r>
      <w:r>
        <w:rPr>
          <w:rFonts w:ascii="宋体" w:hAnsi="宋体"/>
          <w:color w:val="000000"/>
          <w:spacing w:val="4"/>
          <w:sz w:val="28"/>
          <w:szCs w:val="28"/>
        </w:rPr>
        <w:t>与</w:t>
      </w:r>
      <w:r>
        <w:rPr>
          <w:rFonts w:ascii="宋体" w:hAnsi="宋体" w:hint="eastAsia"/>
          <w:color w:val="000000"/>
          <w:spacing w:val="4"/>
          <w:sz w:val="28"/>
          <w:szCs w:val="28"/>
        </w:rPr>
        <w:t>投标</w:t>
      </w:r>
      <w:r>
        <w:rPr>
          <w:rFonts w:ascii="宋体" w:hAnsi="宋体"/>
          <w:color w:val="000000"/>
          <w:spacing w:val="4"/>
          <w:sz w:val="28"/>
          <w:szCs w:val="28"/>
        </w:rPr>
        <w:t>有关的一切数据或资料。</w:t>
      </w:r>
      <w:r>
        <w:rPr>
          <w:rFonts w:ascii="宋体" w:hAnsi="宋体" w:hint="eastAsia"/>
          <w:color w:val="000000"/>
          <w:spacing w:val="4"/>
          <w:sz w:val="28"/>
          <w:szCs w:val="28"/>
        </w:rPr>
        <w:t xml:space="preserve">  </w:t>
      </w:r>
    </w:p>
    <w:p w14:paraId="0C0DCCF8" w14:textId="77777777" w:rsidR="00D9127E" w:rsidRDefault="00C25395">
      <w:pPr>
        <w:spacing w:line="360" w:lineRule="auto"/>
        <w:ind w:right="71" w:firstLine="496"/>
        <w:rPr>
          <w:rFonts w:ascii="宋体"/>
          <w:color w:val="000000"/>
          <w:spacing w:val="4"/>
          <w:sz w:val="28"/>
          <w:szCs w:val="28"/>
          <w:lang w:val="zh-CN"/>
        </w:rPr>
      </w:pPr>
      <w:r>
        <w:rPr>
          <w:rFonts w:ascii="宋体" w:hAnsi="宋体" w:hint="eastAsia"/>
          <w:color w:val="000000"/>
          <w:spacing w:val="4"/>
          <w:sz w:val="28"/>
          <w:szCs w:val="28"/>
        </w:rPr>
        <w:t>4</w:t>
      </w:r>
      <w:r>
        <w:rPr>
          <w:rFonts w:ascii="宋体" w:hint="eastAsia"/>
          <w:color w:val="000000"/>
          <w:spacing w:val="4"/>
          <w:sz w:val="28"/>
          <w:szCs w:val="28"/>
          <w:lang w:val="zh-CN"/>
        </w:rPr>
        <w:t>．与本投标有关的一切正式往来信函请寄：</w:t>
      </w:r>
    </w:p>
    <w:p w14:paraId="087CF501" w14:textId="77777777" w:rsidR="00D9127E" w:rsidRDefault="00C25395">
      <w:pPr>
        <w:spacing w:line="360" w:lineRule="auto"/>
        <w:ind w:right="74"/>
        <w:rPr>
          <w:rFonts w:ascii="宋体"/>
          <w:color w:val="000000"/>
          <w:spacing w:val="4"/>
          <w:sz w:val="28"/>
          <w:szCs w:val="28"/>
          <w:u w:val="single"/>
          <w:lang w:val="zh-CN"/>
        </w:rPr>
      </w:pPr>
      <w:r>
        <w:rPr>
          <w:rFonts w:ascii="宋体"/>
          <w:color w:val="000000"/>
          <w:spacing w:val="4"/>
          <w:sz w:val="28"/>
          <w:szCs w:val="28"/>
          <w:lang w:val="zh-CN"/>
        </w:rPr>
        <w:t xml:space="preserve">    </w:t>
      </w:r>
      <w:r>
        <w:rPr>
          <w:rFonts w:ascii="宋体" w:hint="eastAsia"/>
          <w:color w:val="000000"/>
          <w:spacing w:val="4"/>
          <w:sz w:val="28"/>
          <w:szCs w:val="28"/>
          <w:lang w:val="zh-CN"/>
        </w:rPr>
        <w:t>地</w:t>
      </w:r>
      <w:r>
        <w:rPr>
          <w:rFonts w:ascii="宋体"/>
          <w:color w:val="000000"/>
          <w:spacing w:val="4"/>
          <w:sz w:val="28"/>
          <w:szCs w:val="28"/>
          <w:lang w:val="zh-CN"/>
        </w:rPr>
        <w:t xml:space="preserve">  </w:t>
      </w:r>
      <w:r>
        <w:rPr>
          <w:rFonts w:ascii="宋体" w:hint="eastAsia"/>
          <w:color w:val="000000"/>
          <w:spacing w:val="4"/>
          <w:sz w:val="28"/>
          <w:szCs w:val="28"/>
          <w:lang w:val="zh-CN"/>
        </w:rPr>
        <w:t>址：</w:t>
      </w:r>
      <w:r>
        <w:rPr>
          <w:rFonts w:ascii="宋体"/>
          <w:color w:val="000000"/>
          <w:spacing w:val="4"/>
          <w:sz w:val="28"/>
          <w:szCs w:val="28"/>
          <w:u w:val="single"/>
          <w:lang w:val="zh-CN"/>
        </w:rPr>
        <w:t xml:space="preserve">                  </w:t>
      </w:r>
      <w:r>
        <w:rPr>
          <w:rFonts w:ascii="宋体"/>
          <w:color w:val="000000"/>
          <w:spacing w:val="4"/>
          <w:sz w:val="28"/>
          <w:szCs w:val="28"/>
          <w:lang w:val="zh-CN"/>
        </w:rPr>
        <w:t xml:space="preserve">   </w:t>
      </w:r>
      <w:proofErr w:type="gramStart"/>
      <w:r>
        <w:rPr>
          <w:rFonts w:ascii="宋体" w:hint="eastAsia"/>
          <w:color w:val="000000"/>
          <w:spacing w:val="4"/>
          <w:sz w:val="28"/>
          <w:szCs w:val="28"/>
          <w:lang w:val="zh-CN"/>
        </w:rPr>
        <w:t>邮</w:t>
      </w:r>
      <w:proofErr w:type="gramEnd"/>
      <w:r>
        <w:rPr>
          <w:rFonts w:ascii="宋体"/>
          <w:color w:val="000000"/>
          <w:spacing w:val="4"/>
          <w:sz w:val="28"/>
          <w:szCs w:val="28"/>
          <w:lang w:val="zh-CN"/>
        </w:rPr>
        <w:t xml:space="preserve">  </w:t>
      </w:r>
      <w:r>
        <w:rPr>
          <w:rFonts w:ascii="宋体" w:hint="eastAsia"/>
          <w:color w:val="000000"/>
          <w:spacing w:val="4"/>
          <w:sz w:val="28"/>
          <w:szCs w:val="28"/>
          <w:lang w:val="zh-CN"/>
        </w:rPr>
        <w:t>编：</w:t>
      </w:r>
      <w:r>
        <w:rPr>
          <w:rFonts w:ascii="宋体"/>
          <w:color w:val="000000"/>
          <w:spacing w:val="4"/>
          <w:sz w:val="28"/>
          <w:szCs w:val="28"/>
          <w:u w:val="single"/>
          <w:lang w:val="zh-CN"/>
        </w:rPr>
        <w:t xml:space="preserve">                    </w:t>
      </w:r>
    </w:p>
    <w:p w14:paraId="3CCFCF9A" w14:textId="77777777" w:rsidR="00D9127E" w:rsidRDefault="00C25395">
      <w:pPr>
        <w:spacing w:line="360" w:lineRule="auto"/>
        <w:ind w:right="74" w:firstLine="496"/>
        <w:rPr>
          <w:rFonts w:ascii="宋体"/>
          <w:color w:val="000000"/>
          <w:spacing w:val="4"/>
          <w:sz w:val="28"/>
          <w:szCs w:val="28"/>
          <w:u w:val="single"/>
          <w:lang w:val="zh-CN"/>
        </w:rPr>
      </w:pPr>
      <w:r>
        <w:rPr>
          <w:rFonts w:ascii="宋体" w:hint="eastAsia"/>
          <w:color w:val="000000"/>
          <w:spacing w:val="4"/>
          <w:sz w:val="28"/>
          <w:szCs w:val="28"/>
          <w:lang w:val="zh-CN"/>
        </w:rPr>
        <w:t>电</w:t>
      </w:r>
      <w:r>
        <w:rPr>
          <w:rFonts w:ascii="宋体"/>
          <w:color w:val="000000"/>
          <w:spacing w:val="4"/>
          <w:sz w:val="28"/>
          <w:szCs w:val="28"/>
          <w:lang w:val="zh-CN"/>
        </w:rPr>
        <w:t xml:space="preserve">  </w:t>
      </w:r>
      <w:r>
        <w:rPr>
          <w:rFonts w:ascii="宋体" w:hint="eastAsia"/>
          <w:color w:val="000000"/>
          <w:spacing w:val="4"/>
          <w:sz w:val="28"/>
          <w:szCs w:val="28"/>
          <w:lang w:val="zh-CN"/>
        </w:rPr>
        <w:t>话：</w:t>
      </w:r>
      <w:r>
        <w:rPr>
          <w:rFonts w:ascii="宋体"/>
          <w:color w:val="000000"/>
          <w:spacing w:val="4"/>
          <w:sz w:val="28"/>
          <w:szCs w:val="28"/>
          <w:u w:val="single"/>
          <w:lang w:val="zh-CN"/>
        </w:rPr>
        <w:t xml:space="preserve">                  </w:t>
      </w:r>
      <w:r>
        <w:rPr>
          <w:rFonts w:ascii="宋体"/>
          <w:color w:val="000000"/>
          <w:spacing w:val="4"/>
          <w:sz w:val="28"/>
          <w:szCs w:val="28"/>
          <w:lang w:val="zh-CN"/>
        </w:rPr>
        <w:t xml:space="preserve">   </w:t>
      </w:r>
      <w:r>
        <w:rPr>
          <w:rFonts w:ascii="宋体" w:hint="eastAsia"/>
          <w:color w:val="000000"/>
          <w:spacing w:val="4"/>
          <w:sz w:val="28"/>
          <w:szCs w:val="28"/>
          <w:lang w:val="zh-CN"/>
        </w:rPr>
        <w:t>传</w:t>
      </w:r>
      <w:r>
        <w:rPr>
          <w:rFonts w:ascii="宋体"/>
          <w:color w:val="000000"/>
          <w:spacing w:val="4"/>
          <w:sz w:val="28"/>
          <w:szCs w:val="28"/>
          <w:lang w:val="zh-CN"/>
        </w:rPr>
        <w:t xml:space="preserve">  </w:t>
      </w:r>
      <w:r>
        <w:rPr>
          <w:rFonts w:ascii="宋体" w:hint="eastAsia"/>
          <w:color w:val="000000"/>
          <w:spacing w:val="4"/>
          <w:sz w:val="28"/>
          <w:szCs w:val="28"/>
          <w:lang w:val="zh-CN"/>
        </w:rPr>
        <w:t>真：</w:t>
      </w:r>
      <w:r>
        <w:rPr>
          <w:rFonts w:ascii="宋体"/>
          <w:color w:val="000000"/>
          <w:spacing w:val="4"/>
          <w:sz w:val="28"/>
          <w:szCs w:val="28"/>
          <w:u w:val="single"/>
          <w:lang w:val="zh-CN"/>
        </w:rPr>
        <w:t xml:space="preserve">                     </w:t>
      </w:r>
    </w:p>
    <w:p w14:paraId="0B5C0F2E" w14:textId="77777777" w:rsidR="00D9127E" w:rsidRDefault="00D9127E">
      <w:pPr>
        <w:spacing w:line="360" w:lineRule="auto"/>
        <w:ind w:right="74" w:firstLine="600"/>
        <w:rPr>
          <w:rFonts w:ascii="宋体"/>
          <w:color w:val="000000"/>
          <w:spacing w:val="4"/>
          <w:sz w:val="28"/>
          <w:szCs w:val="28"/>
          <w:u w:val="single"/>
          <w:lang w:val="zh-CN"/>
        </w:rPr>
      </w:pPr>
    </w:p>
    <w:p w14:paraId="65BF0F15" w14:textId="7A6B1880" w:rsidR="00D9127E" w:rsidRDefault="00C25395">
      <w:pPr>
        <w:spacing w:line="360" w:lineRule="auto"/>
        <w:ind w:right="74" w:firstLineChars="195" w:firstLine="562"/>
        <w:rPr>
          <w:rFonts w:ascii="宋体"/>
          <w:color w:val="000000"/>
          <w:spacing w:val="4"/>
          <w:sz w:val="28"/>
          <w:szCs w:val="28"/>
          <w:lang w:val="zh-CN"/>
        </w:rPr>
      </w:pPr>
      <w:r>
        <w:rPr>
          <w:rFonts w:ascii="宋体" w:hint="eastAsia"/>
          <w:color w:val="000000"/>
          <w:spacing w:val="4"/>
          <w:sz w:val="28"/>
          <w:szCs w:val="28"/>
          <w:lang w:val="zh-CN"/>
        </w:rPr>
        <w:t>投标人代表签字</w:t>
      </w:r>
      <w:r>
        <w:rPr>
          <w:rFonts w:ascii="宋体"/>
          <w:color w:val="000000"/>
          <w:spacing w:val="4"/>
          <w:sz w:val="28"/>
          <w:szCs w:val="28"/>
          <w:u w:val="single"/>
          <w:lang w:val="zh-CN"/>
        </w:rPr>
        <w:t xml:space="preserve">                 </w:t>
      </w:r>
    </w:p>
    <w:p w14:paraId="6DB27B62" w14:textId="7997DF95" w:rsidR="00D9127E" w:rsidRDefault="00C25395">
      <w:pPr>
        <w:spacing w:line="360" w:lineRule="auto"/>
        <w:ind w:right="74" w:firstLine="496"/>
        <w:rPr>
          <w:rFonts w:ascii="宋体"/>
          <w:color w:val="000000"/>
          <w:spacing w:val="4"/>
          <w:sz w:val="28"/>
          <w:szCs w:val="28"/>
          <w:u w:val="single"/>
          <w:lang w:val="zh-CN"/>
        </w:rPr>
      </w:pPr>
      <w:r>
        <w:rPr>
          <w:rFonts w:ascii="宋体" w:hint="eastAsia"/>
          <w:color w:val="000000"/>
          <w:spacing w:val="4"/>
          <w:sz w:val="28"/>
          <w:szCs w:val="28"/>
          <w:lang w:val="zh-CN"/>
        </w:rPr>
        <w:t>投标人名称</w:t>
      </w:r>
      <w:r>
        <w:rPr>
          <w:rFonts w:ascii="宋体"/>
          <w:color w:val="000000"/>
          <w:spacing w:val="4"/>
          <w:sz w:val="28"/>
          <w:szCs w:val="28"/>
          <w:u w:val="single"/>
          <w:lang w:val="zh-CN"/>
        </w:rPr>
        <w:t xml:space="preserve">                     </w:t>
      </w:r>
    </w:p>
    <w:p w14:paraId="733447DF" w14:textId="77777777" w:rsidR="00D9127E" w:rsidRDefault="00C25395">
      <w:pPr>
        <w:spacing w:line="360" w:lineRule="auto"/>
        <w:ind w:right="74" w:firstLine="496"/>
        <w:rPr>
          <w:rFonts w:ascii="宋体"/>
          <w:color w:val="000000"/>
          <w:spacing w:val="4"/>
          <w:sz w:val="28"/>
          <w:szCs w:val="28"/>
          <w:lang w:val="zh-CN"/>
        </w:rPr>
      </w:pPr>
      <w:r>
        <w:rPr>
          <w:rFonts w:ascii="宋体" w:hint="eastAsia"/>
          <w:color w:val="000000"/>
          <w:spacing w:val="4"/>
          <w:sz w:val="28"/>
          <w:szCs w:val="28"/>
          <w:lang w:val="zh-CN"/>
        </w:rPr>
        <w:t>公</w:t>
      </w:r>
      <w:r>
        <w:rPr>
          <w:rFonts w:ascii="宋体"/>
          <w:color w:val="000000"/>
          <w:spacing w:val="4"/>
          <w:sz w:val="28"/>
          <w:szCs w:val="28"/>
          <w:lang w:val="zh-CN"/>
        </w:rPr>
        <w:t xml:space="preserve">  </w:t>
      </w:r>
      <w:r>
        <w:rPr>
          <w:rFonts w:ascii="宋体" w:hint="eastAsia"/>
          <w:color w:val="000000"/>
          <w:spacing w:val="4"/>
          <w:sz w:val="28"/>
          <w:szCs w:val="28"/>
          <w:lang w:val="zh-CN"/>
        </w:rPr>
        <w:t>章</w:t>
      </w:r>
      <w:r>
        <w:rPr>
          <w:rFonts w:ascii="宋体"/>
          <w:color w:val="000000"/>
          <w:spacing w:val="4"/>
          <w:sz w:val="28"/>
          <w:szCs w:val="28"/>
          <w:u w:val="single"/>
          <w:lang w:val="zh-CN"/>
        </w:rPr>
        <w:t xml:space="preserve">                         </w:t>
      </w:r>
    </w:p>
    <w:p w14:paraId="37B63E28" w14:textId="77777777" w:rsidR="00D9127E" w:rsidRDefault="00C25395">
      <w:pPr>
        <w:spacing w:line="360" w:lineRule="auto"/>
        <w:ind w:right="74"/>
        <w:rPr>
          <w:rFonts w:ascii="宋体" w:hAnsi="宋体"/>
          <w:color w:val="000000"/>
          <w:sz w:val="28"/>
          <w:szCs w:val="28"/>
        </w:rPr>
      </w:pPr>
      <w:r>
        <w:rPr>
          <w:rFonts w:ascii="宋体"/>
          <w:color w:val="000000"/>
          <w:spacing w:val="4"/>
          <w:sz w:val="28"/>
          <w:szCs w:val="28"/>
          <w:lang w:val="zh-CN"/>
        </w:rPr>
        <w:t xml:space="preserve">    </w:t>
      </w:r>
      <w:r>
        <w:rPr>
          <w:rFonts w:ascii="宋体" w:hint="eastAsia"/>
          <w:color w:val="000000"/>
          <w:spacing w:val="4"/>
          <w:sz w:val="28"/>
          <w:szCs w:val="28"/>
          <w:lang w:val="zh-CN"/>
        </w:rPr>
        <w:t>日</w:t>
      </w:r>
      <w:r>
        <w:rPr>
          <w:rFonts w:ascii="宋体"/>
          <w:color w:val="000000"/>
          <w:spacing w:val="4"/>
          <w:sz w:val="28"/>
          <w:szCs w:val="28"/>
          <w:lang w:val="zh-CN"/>
        </w:rPr>
        <w:t xml:space="preserve">  </w:t>
      </w:r>
      <w:r>
        <w:rPr>
          <w:rFonts w:ascii="宋体" w:hint="eastAsia"/>
          <w:color w:val="000000"/>
          <w:spacing w:val="4"/>
          <w:sz w:val="28"/>
          <w:szCs w:val="28"/>
          <w:lang w:val="zh-CN"/>
        </w:rPr>
        <w:t>期</w:t>
      </w:r>
      <w:r>
        <w:rPr>
          <w:rFonts w:ascii="宋体"/>
          <w:color w:val="000000"/>
          <w:spacing w:val="4"/>
          <w:sz w:val="28"/>
          <w:szCs w:val="28"/>
          <w:u w:val="single"/>
          <w:lang w:val="zh-CN"/>
        </w:rPr>
        <w:t xml:space="preserve">                         </w:t>
      </w:r>
    </w:p>
    <w:p w14:paraId="657B6004" w14:textId="77777777" w:rsidR="00D9127E" w:rsidRDefault="00D9127E">
      <w:pPr>
        <w:rPr>
          <w:rFonts w:ascii="宋体" w:hAnsi="宋体"/>
          <w:color w:val="000000"/>
          <w:sz w:val="24"/>
        </w:rPr>
      </w:pPr>
    </w:p>
    <w:p w14:paraId="491F7157" w14:textId="77777777" w:rsidR="00D9127E" w:rsidRDefault="00D9127E">
      <w:pPr>
        <w:rPr>
          <w:rFonts w:ascii="宋体" w:hAnsi="宋体"/>
          <w:color w:val="000000"/>
          <w:sz w:val="24"/>
        </w:rPr>
      </w:pPr>
    </w:p>
    <w:p w14:paraId="564BE20F" w14:textId="77777777" w:rsidR="00D9127E" w:rsidRDefault="00D9127E">
      <w:pPr>
        <w:rPr>
          <w:rFonts w:ascii="宋体" w:hAnsi="宋体"/>
          <w:color w:val="000000"/>
          <w:sz w:val="24"/>
        </w:rPr>
      </w:pPr>
    </w:p>
    <w:p w14:paraId="382C2FEB" w14:textId="77777777" w:rsidR="00D9127E" w:rsidRDefault="00D9127E">
      <w:pPr>
        <w:rPr>
          <w:rFonts w:ascii="宋体" w:hAnsi="宋体"/>
          <w:color w:val="000000"/>
          <w:sz w:val="24"/>
        </w:rPr>
      </w:pPr>
    </w:p>
    <w:p w14:paraId="12371561" w14:textId="77777777" w:rsidR="00D9127E" w:rsidRDefault="00D9127E">
      <w:pPr>
        <w:rPr>
          <w:rFonts w:ascii="宋体" w:hAnsi="宋体"/>
          <w:color w:val="000000"/>
          <w:sz w:val="24"/>
        </w:rPr>
      </w:pPr>
    </w:p>
    <w:p w14:paraId="663BD6E5" w14:textId="77777777" w:rsidR="00D9127E" w:rsidRDefault="00D9127E">
      <w:pPr>
        <w:rPr>
          <w:rFonts w:ascii="宋体" w:hAnsi="宋体"/>
          <w:color w:val="000000"/>
          <w:sz w:val="24"/>
        </w:rPr>
      </w:pPr>
    </w:p>
    <w:p w14:paraId="20AFF2EC" w14:textId="77777777" w:rsidR="00D9127E" w:rsidRDefault="00D9127E">
      <w:pPr>
        <w:rPr>
          <w:rFonts w:ascii="宋体" w:hAnsi="宋体"/>
          <w:color w:val="000000"/>
          <w:sz w:val="24"/>
        </w:rPr>
      </w:pPr>
    </w:p>
    <w:p w14:paraId="19071883" w14:textId="77777777" w:rsidR="00D9127E" w:rsidRDefault="00D9127E">
      <w:pPr>
        <w:rPr>
          <w:rFonts w:ascii="宋体" w:hAnsi="宋体"/>
          <w:color w:val="000000"/>
          <w:sz w:val="24"/>
        </w:rPr>
      </w:pPr>
    </w:p>
    <w:p w14:paraId="404405B9" w14:textId="77777777" w:rsidR="00D9127E" w:rsidRDefault="00D9127E">
      <w:pPr>
        <w:rPr>
          <w:rFonts w:ascii="宋体" w:hAnsi="宋体"/>
          <w:color w:val="000000"/>
          <w:sz w:val="24"/>
        </w:rPr>
      </w:pPr>
    </w:p>
    <w:p w14:paraId="0C9C6386" w14:textId="77777777" w:rsidR="00D9127E" w:rsidRDefault="00D9127E">
      <w:pPr>
        <w:rPr>
          <w:rFonts w:ascii="宋体" w:hAnsi="宋体"/>
          <w:color w:val="000000"/>
          <w:sz w:val="24"/>
        </w:rPr>
      </w:pPr>
    </w:p>
    <w:p w14:paraId="66A2D2EF" w14:textId="77777777" w:rsidR="00D9127E" w:rsidRDefault="00D9127E">
      <w:pPr>
        <w:rPr>
          <w:rFonts w:ascii="宋体" w:hAnsi="宋体"/>
          <w:color w:val="000000"/>
          <w:sz w:val="24"/>
        </w:rPr>
      </w:pPr>
    </w:p>
    <w:p w14:paraId="0F831110" w14:textId="77777777" w:rsidR="00D9127E" w:rsidRDefault="00D9127E">
      <w:pPr>
        <w:rPr>
          <w:rFonts w:ascii="宋体" w:hAnsi="宋体"/>
          <w:color w:val="000000"/>
          <w:sz w:val="24"/>
        </w:rPr>
      </w:pPr>
    </w:p>
    <w:p w14:paraId="32325E6B" w14:textId="77777777" w:rsidR="00D9127E" w:rsidRDefault="00D9127E">
      <w:pPr>
        <w:rPr>
          <w:rFonts w:ascii="宋体" w:hAnsi="宋体"/>
          <w:color w:val="000000"/>
          <w:sz w:val="24"/>
        </w:rPr>
      </w:pPr>
    </w:p>
    <w:p w14:paraId="515CECE9" w14:textId="77777777" w:rsidR="00D9127E" w:rsidRDefault="00D9127E">
      <w:pPr>
        <w:rPr>
          <w:rFonts w:ascii="宋体" w:hAnsi="宋体"/>
          <w:color w:val="000000"/>
          <w:sz w:val="24"/>
        </w:rPr>
      </w:pPr>
    </w:p>
    <w:p w14:paraId="74F98FC4" w14:textId="77777777" w:rsidR="00D9127E" w:rsidRDefault="00D9127E">
      <w:pPr>
        <w:rPr>
          <w:rFonts w:ascii="宋体" w:hAnsi="宋体"/>
          <w:color w:val="000000"/>
          <w:sz w:val="24"/>
        </w:rPr>
      </w:pPr>
    </w:p>
    <w:p w14:paraId="250D4C57" w14:textId="77777777" w:rsidR="00D9127E" w:rsidRDefault="00D9127E">
      <w:pPr>
        <w:rPr>
          <w:rFonts w:ascii="宋体" w:hAnsi="宋体"/>
          <w:color w:val="000000"/>
          <w:sz w:val="24"/>
        </w:rPr>
      </w:pPr>
    </w:p>
    <w:p w14:paraId="0A365C15" w14:textId="77777777" w:rsidR="00D9127E" w:rsidRDefault="00C25395">
      <w:pPr>
        <w:rPr>
          <w:rFonts w:ascii="宋体" w:hAnsi="宋体"/>
          <w:color w:val="000000"/>
          <w:sz w:val="24"/>
        </w:rPr>
      </w:pPr>
      <w:r>
        <w:rPr>
          <w:rFonts w:ascii="宋体" w:hAnsi="宋体" w:hint="eastAsia"/>
          <w:color w:val="000000"/>
          <w:sz w:val="24"/>
        </w:rPr>
        <w:lastRenderedPageBreak/>
        <w:t>格式2</w:t>
      </w:r>
    </w:p>
    <w:p w14:paraId="62774720" w14:textId="77777777" w:rsidR="00D9127E" w:rsidRDefault="00C25395">
      <w:pPr>
        <w:pStyle w:val="2"/>
        <w:ind w:firstLineChars="785" w:firstLine="2837"/>
        <w:jc w:val="both"/>
        <w:rPr>
          <w:color w:val="000000"/>
          <w:sz w:val="36"/>
        </w:rPr>
      </w:pPr>
      <w:bookmarkStart w:id="27" w:name="_Toc118123890"/>
      <w:bookmarkStart w:id="28" w:name="_Toc119313639"/>
      <w:bookmarkStart w:id="29" w:name="_Toc118127197"/>
      <w:bookmarkStart w:id="30" w:name="_Toc118627584"/>
      <w:bookmarkStart w:id="31" w:name="_Toc118124101"/>
      <w:r>
        <w:rPr>
          <w:rFonts w:hint="eastAsia"/>
          <w:color w:val="000000"/>
          <w:sz w:val="36"/>
        </w:rPr>
        <w:t>法人代表授权书</w:t>
      </w:r>
      <w:bookmarkEnd w:id="27"/>
      <w:bookmarkEnd w:id="28"/>
      <w:bookmarkEnd w:id="29"/>
      <w:bookmarkEnd w:id="30"/>
      <w:bookmarkEnd w:id="31"/>
    </w:p>
    <w:p w14:paraId="14F08AFE" w14:textId="77777777" w:rsidR="00D9127E" w:rsidRDefault="00D9127E">
      <w:pPr>
        <w:spacing w:line="200" w:lineRule="atLeast"/>
        <w:ind w:right="71"/>
        <w:rPr>
          <w:rFonts w:ascii="宋体" w:hAnsi="宋体"/>
          <w:color w:val="000000"/>
          <w:spacing w:val="30"/>
          <w:sz w:val="24"/>
        </w:rPr>
      </w:pPr>
    </w:p>
    <w:p w14:paraId="6B10E91E" w14:textId="77777777" w:rsidR="00D9127E" w:rsidRDefault="00C25395">
      <w:pPr>
        <w:spacing w:line="360" w:lineRule="auto"/>
        <w:ind w:right="74"/>
        <w:rPr>
          <w:rFonts w:ascii="宋体" w:hAnsi="宋体"/>
          <w:color w:val="000000"/>
          <w:sz w:val="24"/>
        </w:rPr>
      </w:pPr>
      <w:r>
        <w:rPr>
          <w:rFonts w:ascii="宋体" w:hAnsi="宋体" w:hint="eastAsia"/>
          <w:color w:val="000000"/>
          <w:spacing w:val="30"/>
          <w:sz w:val="24"/>
        </w:rPr>
        <w:t xml:space="preserve">   </w:t>
      </w:r>
      <w:r>
        <w:rPr>
          <w:rFonts w:ascii="宋体" w:hAnsi="宋体" w:hint="eastAsia"/>
          <w:color w:val="000000"/>
          <w:spacing w:val="30"/>
          <w:sz w:val="28"/>
        </w:rPr>
        <w:t xml:space="preserve"> </w:t>
      </w:r>
      <w:r>
        <w:rPr>
          <w:rFonts w:ascii="宋体" w:hAnsi="宋体" w:hint="eastAsia"/>
          <w:color w:val="000000"/>
          <w:sz w:val="24"/>
        </w:rPr>
        <w:t>本授权书声明：注册于</w:t>
      </w:r>
      <w:r>
        <w:rPr>
          <w:rFonts w:ascii="宋体" w:hAnsi="宋体" w:hint="eastAsia"/>
          <w:color w:val="000000"/>
          <w:sz w:val="24"/>
          <w:u w:val="single"/>
        </w:rPr>
        <w:t>（地址）</w:t>
      </w:r>
      <w:r>
        <w:rPr>
          <w:rFonts w:ascii="宋体" w:hAnsi="宋体" w:hint="eastAsia"/>
          <w:color w:val="000000"/>
          <w:sz w:val="24"/>
        </w:rPr>
        <w:t>的</w:t>
      </w:r>
      <w:r>
        <w:rPr>
          <w:rFonts w:ascii="宋体" w:hAnsi="宋体" w:hint="eastAsia"/>
          <w:color w:val="000000"/>
          <w:sz w:val="24"/>
          <w:u w:val="single"/>
        </w:rPr>
        <w:t>（公司名称）</w:t>
      </w:r>
      <w:r>
        <w:rPr>
          <w:rFonts w:ascii="宋体" w:hAnsi="宋体" w:hint="eastAsia"/>
          <w:color w:val="000000"/>
          <w:sz w:val="24"/>
        </w:rPr>
        <w:t>的</w:t>
      </w:r>
      <w:r>
        <w:rPr>
          <w:rFonts w:ascii="宋体" w:hAnsi="宋体" w:hint="eastAsia"/>
          <w:color w:val="000000"/>
          <w:sz w:val="24"/>
          <w:u w:val="single"/>
        </w:rPr>
        <w:t>（法人代表姓名、职务）</w:t>
      </w:r>
      <w:r>
        <w:rPr>
          <w:rFonts w:ascii="宋体" w:hAnsi="宋体" w:hint="eastAsia"/>
          <w:color w:val="000000"/>
          <w:sz w:val="24"/>
        </w:rPr>
        <w:t>代表本公司授权（</w:t>
      </w:r>
      <w:r>
        <w:rPr>
          <w:rFonts w:ascii="宋体" w:hAnsi="宋体" w:hint="eastAsia"/>
          <w:color w:val="000000"/>
          <w:sz w:val="24"/>
          <w:u w:val="single"/>
        </w:rPr>
        <w:t>被授权人的姓名、所在单位及职务）</w:t>
      </w:r>
      <w:r>
        <w:rPr>
          <w:rFonts w:ascii="宋体" w:hAnsi="宋体" w:hint="eastAsia"/>
          <w:color w:val="000000"/>
          <w:sz w:val="24"/>
        </w:rPr>
        <w:t>为本公司的合法代理人，参加</w:t>
      </w:r>
      <w:r>
        <w:rPr>
          <w:rFonts w:ascii="宋体" w:hAnsi="宋体" w:hint="eastAsia"/>
          <w:color w:val="000000"/>
          <w:sz w:val="24"/>
          <w:u w:val="single"/>
        </w:rPr>
        <w:t>（项目名称）</w:t>
      </w:r>
      <w:r>
        <w:rPr>
          <w:rFonts w:ascii="宋体" w:hAnsi="宋体" w:hint="eastAsia"/>
          <w:color w:val="000000"/>
          <w:sz w:val="24"/>
        </w:rPr>
        <w:t>的投标，以本公司名义处理一切与之有关的事务。</w:t>
      </w:r>
    </w:p>
    <w:p w14:paraId="02CC229B" w14:textId="77777777" w:rsidR="00D9127E" w:rsidRDefault="00C25395">
      <w:pPr>
        <w:spacing w:line="360" w:lineRule="auto"/>
        <w:ind w:right="74"/>
        <w:rPr>
          <w:rFonts w:ascii="宋体" w:hAnsi="宋体"/>
          <w:color w:val="000000"/>
          <w:sz w:val="24"/>
        </w:rPr>
      </w:pPr>
      <w:r>
        <w:rPr>
          <w:rFonts w:ascii="宋体" w:hAnsi="宋体" w:hint="eastAsia"/>
          <w:color w:val="000000"/>
          <w:sz w:val="24"/>
        </w:rPr>
        <w:t xml:space="preserve">    本授权书于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日签字生效，特此声明。</w:t>
      </w:r>
    </w:p>
    <w:p w14:paraId="6C584DC7" w14:textId="77777777" w:rsidR="00D9127E" w:rsidRDefault="00D9127E">
      <w:pPr>
        <w:spacing w:line="360" w:lineRule="auto"/>
        <w:ind w:right="74"/>
        <w:rPr>
          <w:rFonts w:ascii="宋体" w:hAnsi="宋体"/>
          <w:color w:val="000000"/>
          <w:sz w:val="24"/>
        </w:rPr>
      </w:pPr>
    </w:p>
    <w:p w14:paraId="12ACB15A" w14:textId="77777777" w:rsidR="00D9127E" w:rsidRDefault="00D9127E">
      <w:pPr>
        <w:spacing w:line="360" w:lineRule="auto"/>
        <w:ind w:right="74"/>
        <w:rPr>
          <w:rFonts w:ascii="宋体" w:hAnsi="宋体"/>
          <w:color w:val="000000"/>
          <w:sz w:val="24"/>
        </w:rPr>
      </w:pPr>
    </w:p>
    <w:p w14:paraId="061C7D06" w14:textId="77777777" w:rsidR="00D9127E" w:rsidRDefault="00C25395">
      <w:pPr>
        <w:spacing w:line="360" w:lineRule="auto"/>
        <w:ind w:right="74"/>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14:paraId="0DF512EB" w14:textId="77777777" w:rsidR="00D9127E" w:rsidRDefault="00C25395">
      <w:pPr>
        <w:spacing w:line="360" w:lineRule="auto"/>
        <w:ind w:right="74"/>
        <w:rPr>
          <w:rFonts w:ascii="宋体" w:hAnsi="宋体"/>
          <w:color w:val="000000"/>
          <w:sz w:val="24"/>
        </w:rPr>
      </w:pPr>
      <w:r>
        <w:rPr>
          <w:rFonts w:ascii="宋体" w:hAnsi="宋体" w:hint="eastAsia"/>
          <w:color w:val="000000"/>
          <w:sz w:val="24"/>
        </w:rPr>
        <w:t>被授权人签字</w:t>
      </w:r>
      <w:r>
        <w:rPr>
          <w:rFonts w:ascii="宋体" w:hAnsi="宋体" w:hint="eastAsia"/>
          <w:color w:val="000000"/>
          <w:sz w:val="24"/>
          <w:u w:val="single"/>
        </w:rPr>
        <w:t xml:space="preserve">                    </w:t>
      </w:r>
    </w:p>
    <w:p w14:paraId="0DE37CA5" w14:textId="52694559" w:rsidR="00D9127E" w:rsidRDefault="00C25395">
      <w:pPr>
        <w:spacing w:line="360" w:lineRule="auto"/>
        <w:ind w:right="74"/>
        <w:rPr>
          <w:rFonts w:ascii="宋体" w:hAnsi="宋体"/>
          <w:color w:val="000000"/>
          <w:sz w:val="24"/>
          <w:u w:val="single"/>
        </w:rPr>
      </w:pPr>
      <w:r>
        <w:rPr>
          <w:rFonts w:ascii="宋体" w:hAnsi="宋体" w:hint="eastAsia"/>
          <w:color w:val="000000"/>
          <w:sz w:val="24"/>
        </w:rPr>
        <w:t>投标人名称</w:t>
      </w:r>
      <w:r>
        <w:rPr>
          <w:rFonts w:ascii="宋体" w:hAnsi="宋体" w:hint="eastAsia"/>
          <w:color w:val="000000"/>
          <w:sz w:val="24"/>
          <w:u w:val="single"/>
        </w:rPr>
        <w:t xml:space="preserve">                     </w:t>
      </w:r>
    </w:p>
    <w:p w14:paraId="6B316D0D" w14:textId="2B9648AA" w:rsidR="00D9127E" w:rsidRDefault="00C25395">
      <w:pPr>
        <w:spacing w:line="360" w:lineRule="auto"/>
        <w:ind w:right="74"/>
        <w:rPr>
          <w:rFonts w:ascii="宋体" w:hAnsi="宋体"/>
          <w:color w:val="000000"/>
          <w:sz w:val="24"/>
        </w:rPr>
      </w:pPr>
      <w:r>
        <w:rPr>
          <w:rFonts w:ascii="宋体" w:hAnsi="宋体" w:hint="eastAsia"/>
          <w:color w:val="000000"/>
          <w:sz w:val="24"/>
        </w:rPr>
        <w:t>（公章）</w:t>
      </w:r>
    </w:p>
    <w:p w14:paraId="66C6A962" w14:textId="77777777" w:rsidR="00D9127E" w:rsidRDefault="00D9127E">
      <w:pPr>
        <w:spacing w:line="500" w:lineRule="atLeast"/>
        <w:ind w:right="-960"/>
        <w:rPr>
          <w:rFonts w:ascii="宋体" w:hAnsi="宋体"/>
          <w:color w:val="000000"/>
        </w:rPr>
        <w:sectPr w:rsidR="00D9127E">
          <w:headerReference w:type="default" r:id="rId9"/>
          <w:footerReference w:type="default" r:id="rId10"/>
          <w:pgSz w:w="11906" w:h="16838"/>
          <w:pgMar w:top="1440" w:right="1646" w:bottom="1440" w:left="1797" w:header="851" w:footer="992" w:gutter="0"/>
          <w:cols w:space="720"/>
          <w:docGrid w:type="lines" w:linePitch="312"/>
        </w:sectPr>
      </w:pPr>
    </w:p>
    <w:p w14:paraId="6E5D1194" w14:textId="77777777" w:rsidR="00D9127E" w:rsidRDefault="00C25395">
      <w:pPr>
        <w:rPr>
          <w:rFonts w:ascii="宋体" w:hAnsi="宋体"/>
          <w:color w:val="000000"/>
          <w:sz w:val="24"/>
        </w:rPr>
      </w:pPr>
      <w:r>
        <w:rPr>
          <w:rFonts w:ascii="宋体" w:hAnsi="宋体" w:hint="eastAsia"/>
          <w:color w:val="000000"/>
          <w:sz w:val="24"/>
        </w:rPr>
        <w:lastRenderedPageBreak/>
        <w:t>格式3</w:t>
      </w:r>
    </w:p>
    <w:p w14:paraId="03785A13" w14:textId="77777777" w:rsidR="00D9127E" w:rsidRDefault="00C25395">
      <w:pPr>
        <w:pStyle w:val="2"/>
        <w:jc w:val="center"/>
        <w:rPr>
          <w:color w:val="000000"/>
          <w:sz w:val="36"/>
        </w:rPr>
      </w:pPr>
      <w:r>
        <w:rPr>
          <w:rFonts w:hint="eastAsia"/>
          <w:color w:val="000000"/>
          <w:sz w:val="36"/>
        </w:rPr>
        <w:t>投标报价表</w:t>
      </w:r>
    </w:p>
    <w:p w14:paraId="3B242F65" w14:textId="77777777" w:rsidR="00D9127E" w:rsidRDefault="00C25395">
      <w:pPr>
        <w:ind w:leftChars="-85" w:left="2" w:hangingChars="75" w:hanging="180"/>
        <w:rPr>
          <w:rFonts w:ascii="宋体" w:hAnsi="宋体"/>
          <w:color w:val="000000"/>
          <w:sz w:val="24"/>
          <w:szCs w:val="21"/>
          <w:u w:val="single"/>
        </w:rPr>
      </w:pPr>
      <w:bookmarkStart w:id="32" w:name="OLE_LINK1"/>
      <w:r>
        <w:rPr>
          <w:rFonts w:ascii="宋体" w:hAnsi="宋体" w:hint="eastAsia"/>
          <w:color w:val="000000"/>
          <w:sz w:val="24"/>
          <w:szCs w:val="21"/>
        </w:rPr>
        <w:t>项目名称</w:t>
      </w:r>
      <w:r>
        <w:rPr>
          <w:rFonts w:ascii="宋体" w:hAnsi="宋体" w:hint="eastAsia"/>
          <w:color w:val="000000"/>
          <w:sz w:val="24"/>
          <w:szCs w:val="21"/>
          <w:u w:val="single"/>
        </w:rPr>
        <w:t xml:space="preserve">：                                  </w:t>
      </w:r>
      <w:r>
        <w:rPr>
          <w:rFonts w:ascii="宋体" w:hAnsi="宋体" w:hint="eastAsia"/>
          <w:color w:val="000000"/>
          <w:sz w:val="24"/>
          <w:szCs w:val="21"/>
        </w:rPr>
        <w:t xml:space="preserve"> 项目编号：</w:t>
      </w:r>
      <w:r>
        <w:rPr>
          <w:rFonts w:ascii="宋体" w:hAnsi="宋体" w:hint="eastAsia"/>
          <w:color w:val="000000"/>
          <w:sz w:val="24"/>
          <w:szCs w:val="21"/>
          <w:u w:val="single"/>
        </w:rPr>
        <w:t xml:space="preserve">                     </w:t>
      </w:r>
      <w:r>
        <w:rPr>
          <w:rFonts w:ascii="宋体" w:hAnsi="宋体" w:hint="eastAsia"/>
          <w:color w:val="000000"/>
          <w:sz w:val="24"/>
          <w:szCs w:val="21"/>
        </w:rPr>
        <w:t xml:space="preserve">                            </w:t>
      </w:r>
    </w:p>
    <w:bookmarkEnd w:id="32"/>
    <w:p w14:paraId="763AFAC6"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4FB369E7"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30F29304"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64FEE0F5"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21091569"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74872107"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7F0AF91C"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630392D8" w14:textId="77777777" w:rsidR="00D9127E" w:rsidRDefault="00D9127E">
      <w:pPr>
        <w:adjustRightInd w:val="0"/>
        <w:snapToGrid w:val="0"/>
        <w:spacing w:line="360" w:lineRule="auto"/>
        <w:ind w:right="71" w:firstLineChars="200" w:firstLine="496"/>
        <w:rPr>
          <w:rFonts w:ascii="宋体" w:hAnsi="宋体"/>
          <w:color w:val="000000"/>
          <w:spacing w:val="4"/>
          <w:sz w:val="24"/>
        </w:rPr>
      </w:pPr>
    </w:p>
    <w:p w14:paraId="1B25430F" w14:textId="77777777" w:rsidR="00D9127E" w:rsidRDefault="00C25395">
      <w:pPr>
        <w:adjustRightInd w:val="0"/>
        <w:snapToGrid w:val="0"/>
        <w:spacing w:line="360" w:lineRule="auto"/>
        <w:ind w:right="71"/>
        <w:rPr>
          <w:rFonts w:ascii="宋体" w:hAnsi="宋体"/>
          <w:color w:val="000000"/>
          <w:spacing w:val="4"/>
          <w:sz w:val="24"/>
        </w:rPr>
      </w:pPr>
      <w:r>
        <w:rPr>
          <w:rFonts w:ascii="宋体" w:hAnsi="宋体" w:hint="eastAsia"/>
          <w:color w:val="000000"/>
          <w:spacing w:val="4"/>
          <w:sz w:val="24"/>
        </w:rPr>
        <w:t>注：</w:t>
      </w:r>
    </w:p>
    <w:p w14:paraId="7F8A6113" w14:textId="241A35BD" w:rsidR="00D9127E" w:rsidRDefault="00C25395">
      <w:pPr>
        <w:pStyle w:val="ac"/>
        <w:tabs>
          <w:tab w:val="left" w:pos="5580"/>
        </w:tabs>
        <w:spacing w:before="120"/>
        <w:rPr>
          <w:rFonts w:hAnsi="宋体"/>
          <w:color w:val="000000"/>
          <w:spacing w:val="4"/>
          <w:sz w:val="24"/>
        </w:rPr>
      </w:pPr>
      <w:r>
        <w:rPr>
          <w:rFonts w:hAnsi="宋体" w:hint="eastAsia"/>
          <w:color w:val="000000"/>
          <w:spacing w:val="4"/>
          <w:sz w:val="24"/>
        </w:rPr>
        <w:t>1、本表中报出的各分项价格及总价应包括本招标文件“第五章</w:t>
      </w:r>
      <w:r>
        <w:rPr>
          <w:rFonts w:hAnsi="宋体" w:hint="eastAsia"/>
          <w:bCs/>
          <w:color w:val="000000"/>
          <w:sz w:val="24"/>
        </w:rPr>
        <w:t>采购需求及技术要求”</w:t>
      </w:r>
      <w:r>
        <w:rPr>
          <w:rFonts w:hAnsi="宋体" w:hint="eastAsia"/>
          <w:color w:val="000000"/>
          <w:spacing w:val="4"/>
          <w:sz w:val="24"/>
        </w:rPr>
        <w:t>要求的所有采购需求的价格（除非本招标文件中明确规定由投标人另行报价），如无某一自主开发功能，请推荐第三方产品，并报价。报价清单中分别列出目录价、最大折扣率及折扣后成交价和总计价格。</w:t>
      </w:r>
    </w:p>
    <w:p w14:paraId="7ABB12CE" w14:textId="4F2CBD62" w:rsidR="00D9127E" w:rsidRDefault="00C25395">
      <w:pPr>
        <w:adjustRightInd w:val="0"/>
        <w:snapToGrid w:val="0"/>
        <w:spacing w:line="360" w:lineRule="auto"/>
        <w:ind w:right="71"/>
        <w:rPr>
          <w:rFonts w:ascii="宋体" w:hAnsi="宋体"/>
          <w:color w:val="000000"/>
          <w:spacing w:val="4"/>
          <w:sz w:val="24"/>
        </w:rPr>
      </w:pPr>
      <w:r>
        <w:rPr>
          <w:rFonts w:ascii="宋体" w:hAnsi="宋体" w:hint="eastAsia"/>
          <w:color w:val="000000"/>
          <w:spacing w:val="4"/>
          <w:sz w:val="24"/>
        </w:rPr>
        <w:t>2、本招标文件要求报价而投标人在本表中未</w:t>
      </w:r>
      <w:proofErr w:type="gramStart"/>
      <w:r>
        <w:rPr>
          <w:rFonts w:ascii="宋体" w:hAnsi="宋体" w:hint="eastAsia"/>
          <w:color w:val="000000"/>
          <w:spacing w:val="4"/>
          <w:sz w:val="24"/>
        </w:rPr>
        <w:t>予报</w:t>
      </w:r>
      <w:proofErr w:type="gramEnd"/>
      <w:r>
        <w:rPr>
          <w:rFonts w:ascii="宋体" w:hAnsi="宋体" w:hint="eastAsia"/>
          <w:color w:val="000000"/>
          <w:spacing w:val="4"/>
          <w:sz w:val="24"/>
        </w:rPr>
        <w:t>价的项目，将视作由投标人免费提供或已包含在其他分项价格中。</w:t>
      </w:r>
    </w:p>
    <w:p w14:paraId="75CD613E" w14:textId="77777777" w:rsidR="00D9127E" w:rsidRDefault="00C25395">
      <w:pPr>
        <w:adjustRightInd w:val="0"/>
        <w:snapToGrid w:val="0"/>
        <w:spacing w:line="360" w:lineRule="auto"/>
        <w:ind w:right="71"/>
        <w:rPr>
          <w:rFonts w:ascii="宋体" w:hAnsi="宋体"/>
          <w:color w:val="000000"/>
          <w:sz w:val="24"/>
          <w:szCs w:val="21"/>
        </w:rPr>
      </w:pPr>
      <w:r>
        <w:rPr>
          <w:rFonts w:ascii="宋体" w:hAnsi="宋体" w:hint="eastAsia"/>
          <w:color w:val="000000"/>
          <w:spacing w:val="4"/>
          <w:sz w:val="24"/>
        </w:rPr>
        <w:t>3、</w:t>
      </w:r>
      <w:r>
        <w:rPr>
          <w:rFonts w:ascii="宋体" w:hAnsi="宋体" w:hint="eastAsia"/>
          <w:color w:val="000000"/>
          <w:sz w:val="24"/>
          <w:szCs w:val="21"/>
        </w:rPr>
        <w:t>未提供详细分项报价的投标文件将视为没有实质性响应招标文件的要求。</w:t>
      </w:r>
    </w:p>
    <w:p w14:paraId="631883D4" w14:textId="77777777" w:rsidR="00D9127E" w:rsidRDefault="00D9127E">
      <w:pPr>
        <w:adjustRightInd w:val="0"/>
        <w:snapToGrid w:val="0"/>
        <w:spacing w:line="360" w:lineRule="auto"/>
        <w:ind w:right="71"/>
        <w:rPr>
          <w:rFonts w:ascii="宋体" w:hAnsi="宋体"/>
          <w:color w:val="000000"/>
          <w:sz w:val="24"/>
          <w:szCs w:val="21"/>
        </w:rPr>
      </w:pPr>
    </w:p>
    <w:p w14:paraId="48C55194" w14:textId="77777777" w:rsidR="00D9127E" w:rsidRDefault="00D9127E">
      <w:pPr>
        <w:adjustRightInd w:val="0"/>
        <w:snapToGrid w:val="0"/>
        <w:spacing w:line="360" w:lineRule="auto"/>
        <w:ind w:right="71"/>
        <w:rPr>
          <w:rFonts w:ascii="宋体" w:hAnsi="宋体"/>
          <w:color w:val="000000"/>
          <w:sz w:val="24"/>
          <w:szCs w:val="21"/>
        </w:rPr>
        <w:sectPr w:rsidR="00D9127E">
          <w:headerReference w:type="default" r:id="rId11"/>
          <w:pgSz w:w="16838" w:h="11906" w:orient="landscape"/>
          <w:pgMar w:top="1797" w:right="1440" w:bottom="1644" w:left="1440" w:header="851" w:footer="992" w:gutter="0"/>
          <w:cols w:space="720"/>
          <w:docGrid w:type="linesAndChars" w:linePitch="312"/>
        </w:sectPr>
      </w:pPr>
    </w:p>
    <w:p w14:paraId="54D78490" w14:textId="77777777" w:rsidR="00D9127E" w:rsidRDefault="00C25395">
      <w:pPr>
        <w:rPr>
          <w:rFonts w:ascii="宋体" w:hAnsi="宋体"/>
          <w:color w:val="000000"/>
          <w:sz w:val="24"/>
        </w:rPr>
      </w:pPr>
      <w:r>
        <w:rPr>
          <w:rFonts w:ascii="宋体" w:hAnsi="宋体" w:hint="eastAsia"/>
          <w:color w:val="000000"/>
          <w:sz w:val="24"/>
        </w:rPr>
        <w:lastRenderedPageBreak/>
        <w:t>格式4</w:t>
      </w:r>
    </w:p>
    <w:p w14:paraId="6B05746F" w14:textId="026A34FE" w:rsidR="00D9127E" w:rsidRDefault="00C25395">
      <w:pPr>
        <w:pStyle w:val="2"/>
        <w:jc w:val="center"/>
        <w:rPr>
          <w:rFonts w:eastAsia="仿宋_GB2312"/>
          <w:color w:val="000000"/>
        </w:rPr>
      </w:pPr>
      <w:bookmarkStart w:id="33" w:name="_Toc99961536"/>
      <w:bookmarkStart w:id="34" w:name="_Toc99960295"/>
      <w:bookmarkStart w:id="35" w:name="_Toc121561660"/>
      <w:r>
        <w:rPr>
          <w:rFonts w:hint="eastAsia"/>
          <w:color w:val="000000"/>
          <w:sz w:val="36"/>
        </w:rPr>
        <w:t>投标人资质证书及其他资质证明文件</w:t>
      </w:r>
      <w:bookmarkEnd w:id="33"/>
      <w:bookmarkEnd w:id="34"/>
      <w:bookmarkEnd w:id="35"/>
    </w:p>
    <w:p w14:paraId="4B50A449" w14:textId="77777777" w:rsidR="00D9127E" w:rsidRDefault="00D9127E">
      <w:pPr>
        <w:spacing w:line="500" w:lineRule="exact"/>
        <w:ind w:right="71" w:firstLine="600"/>
        <w:rPr>
          <w:rFonts w:ascii="宋体" w:hAnsi="宋体"/>
          <w:color w:val="000000"/>
          <w:spacing w:val="4"/>
          <w:sz w:val="24"/>
        </w:rPr>
      </w:pPr>
    </w:p>
    <w:p w14:paraId="6FBB55F7" w14:textId="77777777" w:rsidR="00D9127E" w:rsidRDefault="00C25395">
      <w:pPr>
        <w:spacing w:line="500" w:lineRule="exact"/>
        <w:ind w:right="71" w:firstLine="600"/>
        <w:rPr>
          <w:rFonts w:ascii="宋体" w:hAnsi="宋体"/>
          <w:color w:val="000000"/>
          <w:spacing w:val="4"/>
          <w:sz w:val="24"/>
        </w:rPr>
      </w:pPr>
      <w:r>
        <w:rPr>
          <w:rFonts w:ascii="宋体" w:hAnsi="宋体" w:hint="eastAsia"/>
          <w:color w:val="000000"/>
          <w:spacing w:val="4"/>
          <w:sz w:val="24"/>
        </w:rPr>
        <w:t>应包括但不限于加盖本单位公章的复印件材料</w:t>
      </w:r>
    </w:p>
    <w:p w14:paraId="00DDCF95"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hint="eastAsia"/>
          <w:color w:val="000000"/>
          <w:spacing w:val="4"/>
          <w:sz w:val="24"/>
        </w:rPr>
        <w:t>营业执照;</w:t>
      </w:r>
    </w:p>
    <w:p w14:paraId="58713B81"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hint="eastAsia"/>
          <w:color w:val="000000"/>
          <w:spacing w:val="4"/>
          <w:sz w:val="24"/>
        </w:rPr>
        <w:t>公司资质认证证书;</w:t>
      </w:r>
    </w:p>
    <w:p w14:paraId="0B049C6F"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hint="eastAsia"/>
          <w:color w:val="000000"/>
          <w:spacing w:val="4"/>
          <w:sz w:val="24"/>
        </w:rPr>
        <w:t>代理资格证书（代理商提供）;</w:t>
      </w:r>
    </w:p>
    <w:p w14:paraId="4AF201BA"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hint="eastAsia"/>
          <w:color w:val="000000"/>
          <w:sz w:val="24"/>
        </w:rPr>
        <w:t>税务登记证;</w:t>
      </w:r>
    </w:p>
    <w:p w14:paraId="41390746"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cs="Arial"/>
          <w:bCs/>
          <w:color w:val="000000"/>
          <w:sz w:val="24"/>
        </w:rPr>
        <w:t>会计师事务所出具的上一年度财务审计报告或新设企业当年验资报告的复印件（加盖提供报告单位的公章），或银行出具的资信证明</w:t>
      </w:r>
      <w:r>
        <w:rPr>
          <w:rFonts w:ascii="宋体" w:hAnsi="宋体" w:hint="eastAsia"/>
          <w:color w:val="000000"/>
          <w:sz w:val="24"/>
        </w:rPr>
        <w:t>;</w:t>
      </w:r>
    </w:p>
    <w:p w14:paraId="43D8E5F1"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hint="eastAsia"/>
          <w:color w:val="000000"/>
          <w:sz w:val="24"/>
        </w:rPr>
        <w:t>近年同类工程业绩（合同或中标通知等书面证明）;</w:t>
      </w:r>
    </w:p>
    <w:p w14:paraId="72FA1C66" w14:textId="77777777" w:rsidR="00D9127E" w:rsidRDefault="00C25395">
      <w:pPr>
        <w:pStyle w:val="12"/>
        <w:numPr>
          <w:ilvl w:val="0"/>
          <w:numId w:val="9"/>
        </w:numPr>
        <w:spacing w:line="500" w:lineRule="exact"/>
        <w:ind w:right="71"/>
        <w:rPr>
          <w:rFonts w:ascii="宋体" w:hAnsi="宋体"/>
          <w:color w:val="000000"/>
          <w:spacing w:val="4"/>
          <w:sz w:val="24"/>
        </w:rPr>
      </w:pPr>
      <w:r>
        <w:rPr>
          <w:rFonts w:ascii="宋体" w:hAnsi="宋体" w:hint="eastAsia"/>
          <w:color w:val="000000"/>
          <w:sz w:val="24"/>
        </w:rPr>
        <w:t>与投标相关的企业综合实力</w:t>
      </w:r>
      <w:r>
        <w:rPr>
          <w:rFonts w:ascii="宋体" w:hAnsi="宋体" w:hint="eastAsia"/>
          <w:color w:val="000000"/>
          <w:spacing w:val="4"/>
          <w:sz w:val="24"/>
        </w:rPr>
        <w:t>等。</w:t>
      </w:r>
    </w:p>
    <w:p w14:paraId="00206AB2" w14:textId="77777777" w:rsidR="00D9127E" w:rsidRDefault="00D9127E">
      <w:pPr>
        <w:pStyle w:val="12"/>
        <w:spacing w:line="500" w:lineRule="exact"/>
        <w:ind w:left="1320" w:right="71"/>
        <w:rPr>
          <w:rFonts w:ascii="宋体" w:hAnsi="宋体"/>
          <w:color w:val="000000"/>
          <w:spacing w:val="4"/>
          <w:sz w:val="24"/>
        </w:rPr>
      </w:pPr>
    </w:p>
    <w:p w14:paraId="76A9E908" w14:textId="77777777" w:rsidR="00D9127E" w:rsidRDefault="00D9127E">
      <w:pPr>
        <w:adjustRightInd w:val="0"/>
        <w:snapToGrid w:val="0"/>
        <w:spacing w:line="360" w:lineRule="auto"/>
        <w:ind w:right="71"/>
        <w:rPr>
          <w:rFonts w:ascii="宋体" w:hAnsi="宋体"/>
          <w:color w:val="000000"/>
          <w:sz w:val="24"/>
          <w:szCs w:val="21"/>
        </w:rPr>
      </w:pPr>
    </w:p>
    <w:p w14:paraId="6F5DC4DA" w14:textId="77777777" w:rsidR="00D9127E" w:rsidRDefault="00D9127E">
      <w:pPr>
        <w:jc w:val="left"/>
        <w:rPr>
          <w:rFonts w:ascii="宋体" w:hAnsi="宋体"/>
          <w:color w:val="000000"/>
          <w:sz w:val="24"/>
        </w:rPr>
        <w:sectPr w:rsidR="00D9127E">
          <w:pgSz w:w="11906" w:h="16838"/>
          <w:pgMar w:top="1440" w:right="1644" w:bottom="1440" w:left="1797" w:header="851" w:footer="992" w:gutter="0"/>
          <w:cols w:space="720"/>
          <w:docGrid w:linePitch="312"/>
        </w:sectPr>
      </w:pPr>
    </w:p>
    <w:p w14:paraId="7B55CB77" w14:textId="77777777" w:rsidR="00D9127E" w:rsidRDefault="00D9127E">
      <w:pPr>
        <w:jc w:val="left"/>
        <w:rPr>
          <w:rFonts w:ascii="宋体" w:hAnsi="宋体"/>
          <w:color w:val="000000"/>
          <w:sz w:val="24"/>
        </w:rPr>
      </w:pPr>
    </w:p>
    <w:p w14:paraId="256B8034" w14:textId="77777777" w:rsidR="00D9127E" w:rsidRDefault="00C25395">
      <w:pPr>
        <w:spacing w:line="240" w:lineRule="atLeast"/>
        <w:jc w:val="left"/>
        <w:rPr>
          <w:rFonts w:ascii="宋体" w:hAnsi="宋体"/>
          <w:color w:val="000000"/>
          <w:sz w:val="24"/>
        </w:rPr>
      </w:pPr>
      <w:r>
        <w:rPr>
          <w:rFonts w:ascii="宋体" w:hAnsi="宋体" w:hint="eastAsia"/>
          <w:color w:val="000000"/>
          <w:sz w:val="24"/>
        </w:rPr>
        <w:t xml:space="preserve">格式5                 </w:t>
      </w:r>
    </w:p>
    <w:p w14:paraId="28221AFE" w14:textId="77777777" w:rsidR="00D9127E" w:rsidRDefault="00C25395">
      <w:pPr>
        <w:spacing w:line="240" w:lineRule="atLeast"/>
        <w:jc w:val="center"/>
        <w:rPr>
          <w:rFonts w:ascii="宋体" w:hAnsi="宋体"/>
          <w:color w:val="000000"/>
          <w:sz w:val="24"/>
        </w:rPr>
      </w:pPr>
      <w:r>
        <w:rPr>
          <w:rFonts w:ascii="宋体" w:hAnsi="宋体" w:hint="eastAsia"/>
          <w:b/>
          <w:bCs/>
          <w:color w:val="000000"/>
          <w:sz w:val="24"/>
        </w:rPr>
        <w:t>开标一览表</w:t>
      </w:r>
    </w:p>
    <w:p w14:paraId="3F723C6B" w14:textId="77777777" w:rsidR="00D9127E" w:rsidRDefault="00D9127E">
      <w:pPr>
        <w:spacing w:line="240" w:lineRule="atLeast"/>
        <w:jc w:val="left"/>
        <w:rPr>
          <w:rFonts w:ascii="宋体" w:hAnsi="宋体"/>
          <w:color w:val="000000"/>
          <w:sz w:val="24"/>
        </w:rPr>
      </w:pPr>
    </w:p>
    <w:p w14:paraId="1C84ACEA" w14:textId="77777777" w:rsidR="00D9127E" w:rsidRDefault="00D9127E">
      <w:pPr>
        <w:spacing w:line="240" w:lineRule="atLeast"/>
        <w:jc w:val="left"/>
        <w:rPr>
          <w:rFonts w:ascii="宋体" w:hAnsi="宋体"/>
          <w:color w:val="000000"/>
          <w:sz w:val="24"/>
        </w:rPr>
      </w:pPr>
    </w:p>
    <w:p w14:paraId="28EA50E5" w14:textId="77777777" w:rsidR="00D9127E" w:rsidRDefault="00C25395">
      <w:pPr>
        <w:spacing w:line="240" w:lineRule="atLeast"/>
        <w:jc w:val="left"/>
        <w:rPr>
          <w:rFonts w:ascii="宋体" w:hAnsi="宋体"/>
          <w:color w:val="000000"/>
          <w:sz w:val="24"/>
          <w:u w:val="single"/>
        </w:rPr>
      </w:pPr>
      <w:r>
        <w:rPr>
          <w:rFonts w:ascii="宋体" w:hAnsi="宋体" w:hint="eastAsia"/>
          <w:color w:val="000000"/>
          <w:sz w:val="24"/>
        </w:rPr>
        <w:t>投标总价：</w:t>
      </w:r>
      <w:r>
        <w:rPr>
          <w:rFonts w:ascii="宋体" w:hAnsi="宋体" w:hint="eastAsia"/>
          <w:color w:val="000000"/>
          <w:sz w:val="24"/>
          <w:u w:val="single"/>
        </w:rPr>
        <w:t xml:space="preserve">                                                       </w:t>
      </w:r>
    </w:p>
    <w:p w14:paraId="402E2A66" w14:textId="77777777" w:rsidR="00D9127E" w:rsidRDefault="00D9127E">
      <w:pPr>
        <w:spacing w:line="240" w:lineRule="atLeast"/>
        <w:jc w:val="left"/>
        <w:rPr>
          <w:rFonts w:ascii="宋体" w:hAnsi="宋体"/>
          <w:color w:val="000000"/>
          <w:sz w:val="24"/>
        </w:rPr>
      </w:pPr>
    </w:p>
    <w:p w14:paraId="461D504A" w14:textId="77777777" w:rsidR="00D9127E" w:rsidRDefault="00C25395">
      <w:pPr>
        <w:spacing w:line="240" w:lineRule="atLeast"/>
        <w:jc w:val="left"/>
        <w:rPr>
          <w:rFonts w:ascii="宋体" w:hAnsi="宋体"/>
          <w:color w:val="000000"/>
          <w:sz w:val="24"/>
          <w:u w:val="single"/>
        </w:rPr>
      </w:pPr>
      <w:r>
        <w:rPr>
          <w:rFonts w:ascii="宋体" w:hAnsi="宋体" w:hint="eastAsia"/>
          <w:color w:val="000000"/>
          <w:sz w:val="24"/>
        </w:rPr>
        <w:t>后续三年人员单价费用：</w:t>
      </w:r>
      <w:r>
        <w:rPr>
          <w:rFonts w:ascii="宋体" w:hAnsi="宋体" w:hint="eastAsia"/>
          <w:color w:val="000000"/>
          <w:sz w:val="24"/>
          <w:u w:val="single"/>
        </w:rPr>
        <w:t xml:space="preserve">                                           </w:t>
      </w:r>
    </w:p>
    <w:p w14:paraId="6D9DFA6D" w14:textId="77777777" w:rsidR="00D9127E" w:rsidRDefault="00D9127E">
      <w:pPr>
        <w:spacing w:line="240" w:lineRule="atLeast"/>
        <w:jc w:val="left"/>
        <w:rPr>
          <w:rFonts w:ascii="宋体" w:hAnsi="宋体"/>
          <w:color w:val="000000"/>
          <w:sz w:val="24"/>
          <w:u w:val="single"/>
        </w:rPr>
      </w:pPr>
    </w:p>
    <w:p w14:paraId="609D15BE" w14:textId="77777777" w:rsidR="00D9127E" w:rsidRDefault="00C25395">
      <w:pPr>
        <w:spacing w:line="240" w:lineRule="atLeast"/>
        <w:jc w:val="left"/>
        <w:rPr>
          <w:rFonts w:ascii="宋体" w:hAnsi="宋体"/>
          <w:color w:val="000000"/>
          <w:sz w:val="24"/>
          <w:u w:val="single"/>
        </w:rPr>
      </w:pPr>
      <w:r>
        <w:rPr>
          <w:rFonts w:ascii="宋体" w:hAnsi="宋体" w:hint="eastAsia"/>
          <w:color w:val="000000"/>
          <w:sz w:val="24"/>
        </w:rPr>
        <w:t>开发周期：</w:t>
      </w:r>
      <w:r>
        <w:rPr>
          <w:rFonts w:ascii="宋体" w:hAnsi="宋体" w:hint="eastAsia"/>
          <w:color w:val="000000"/>
          <w:sz w:val="24"/>
          <w:u w:val="single"/>
        </w:rPr>
        <w:t xml:space="preserve">                                                       </w:t>
      </w:r>
    </w:p>
    <w:p w14:paraId="0557F477" w14:textId="77777777" w:rsidR="00D9127E" w:rsidRDefault="00D9127E">
      <w:pPr>
        <w:spacing w:line="240" w:lineRule="atLeast"/>
        <w:jc w:val="left"/>
        <w:rPr>
          <w:rFonts w:ascii="宋体" w:hAnsi="宋体"/>
          <w:color w:val="000000"/>
          <w:sz w:val="24"/>
        </w:rPr>
      </w:pPr>
    </w:p>
    <w:p w14:paraId="1A4A35ED" w14:textId="77777777" w:rsidR="00D9127E" w:rsidRDefault="00D9127E">
      <w:pPr>
        <w:spacing w:line="240" w:lineRule="atLeast"/>
        <w:jc w:val="left"/>
        <w:rPr>
          <w:rFonts w:ascii="宋体" w:hAnsi="宋体"/>
          <w:color w:val="000000"/>
          <w:sz w:val="24"/>
        </w:rPr>
      </w:pPr>
    </w:p>
    <w:p w14:paraId="2C037D85" w14:textId="77777777" w:rsidR="00D9127E" w:rsidRDefault="00C25395">
      <w:pPr>
        <w:spacing w:line="240" w:lineRule="atLeast"/>
        <w:jc w:val="left"/>
        <w:rPr>
          <w:rFonts w:ascii="宋体" w:hAnsi="宋体"/>
          <w:color w:val="000000"/>
          <w:sz w:val="24"/>
        </w:rPr>
      </w:pPr>
      <w:r>
        <w:rPr>
          <w:rFonts w:ascii="宋体" w:hAnsi="宋体" w:hint="eastAsia"/>
          <w:color w:val="000000"/>
          <w:sz w:val="24"/>
        </w:rPr>
        <w:t>其它优惠条件：</w:t>
      </w:r>
    </w:p>
    <w:p w14:paraId="1CF3288B" w14:textId="77777777" w:rsidR="00D9127E" w:rsidRDefault="00D9127E">
      <w:pPr>
        <w:spacing w:line="240" w:lineRule="atLeast"/>
        <w:jc w:val="left"/>
        <w:rPr>
          <w:rFonts w:ascii="宋体" w:hAnsi="宋体"/>
          <w:color w:val="000000"/>
          <w:sz w:val="24"/>
        </w:rPr>
      </w:pPr>
    </w:p>
    <w:p w14:paraId="37670C14" w14:textId="77777777" w:rsidR="00D9127E" w:rsidRDefault="00D9127E">
      <w:pPr>
        <w:spacing w:line="240" w:lineRule="atLeast"/>
        <w:jc w:val="left"/>
        <w:rPr>
          <w:rFonts w:ascii="宋体" w:hAnsi="宋体"/>
          <w:color w:val="000000"/>
          <w:sz w:val="24"/>
        </w:rPr>
      </w:pPr>
    </w:p>
    <w:p w14:paraId="07471BDC" w14:textId="77777777" w:rsidR="00D9127E" w:rsidRDefault="00D9127E">
      <w:pPr>
        <w:spacing w:line="240" w:lineRule="atLeast"/>
        <w:jc w:val="left"/>
        <w:rPr>
          <w:rFonts w:ascii="宋体" w:hAnsi="宋体"/>
          <w:color w:val="000000"/>
          <w:sz w:val="24"/>
        </w:rPr>
      </w:pPr>
    </w:p>
    <w:p w14:paraId="4E046A10" w14:textId="77777777" w:rsidR="00D9127E" w:rsidRDefault="00D9127E">
      <w:pPr>
        <w:spacing w:line="240" w:lineRule="atLeast"/>
        <w:jc w:val="left"/>
        <w:rPr>
          <w:rFonts w:ascii="宋体" w:hAnsi="宋体"/>
          <w:color w:val="000000"/>
          <w:sz w:val="24"/>
        </w:rPr>
      </w:pPr>
    </w:p>
    <w:p w14:paraId="1A65C8EC" w14:textId="77777777" w:rsidR="00D9127E" w:rsidRDefault="00D9127E">
      <w:pPr>
        <w:spacing w:line="240" w:lineRule="atLeast"/>
        <w:jc w:val="left"/>
        <w:rPr>
          <w:rFonts w:ascii="宋体" w:hAnsi="宋体"/>
          <w:color w:val="000000"/>
          <w:sz w:val="24"/>
        </w:rPr>
      </w:pPr>
    </w:p>
    <w:p w14:paraId="4DD9C8CB" w14:textId="77777777" w:rsidR="00D9127E" w:rsidRDefault="00D9127E">
      <w:pPr>
        <w:spacing w:line="240" w:lineRule="atLeast"/>
        <w:jc w:val="left"/>
        <w:rPr>
          <w:rFonts w:ascii="宋体" w:hAnsi="宋体"/>
          <w:color w:val="000000"/>
          <w:sz w:val="24"/>
        </w:rPr>
      </w:pPr>
    </w:p>
    <w:p w14:paraId="36F90364" w14:textId="77777777" w:rsidR="00D9127E" w:rsidRDefault="00D9127E">
      <w:pPr>
        <w:spacing w:line="240" w:lineRule="atLeast"/>
        <w:jc w:val="left"/>
        <w:rPr>
          <w:rFonts w:ascii="宋体" w:hAnsi="宋体"/>
          <w:color w:val="000000"/>
          <w:sz w:val="24"/>
        </w:rPr>
      </w:pPr>
    </w:p>
    <w:p w14:paraId="0A03DF89" w14:textId="77777777" w:rsidR="00D9127E" w:rsidRDefault="00D9127E">
      <w:pPr>
        <w:spacing w:line="240" w:lineRule="atLeast"/>
        <w:jc w:val="left"/>
        <w:rPr>
          <w:rFonts w:ascii="宋体" w:hAnsi="宋体"/>
          <w:color w:val="000000"/>
          <w:sz w:val="24"/>
        </w:rPr>
      </w:pPr>
    </w:p>
    <w:p w14:paraId="51A333D4" w14:textId="77777777" w:rsidR="00D9127E" w:rsidRDefault="00D9127E">
      <w:pPr>
        <w:spacing w:line="240" w:lineRule="atLeast"/>
        <w:rPr>
          <w:rFonts w:ascii="宋体" w:hAnsi="宋体"/>
          <w:color w:val="000000"/>
          <w:sz w:val="24"/>
        </w:rPr>
      </w:pPr>
    </w:p>
    <w:p w14:paraId="7D083A88" w14:textId="77777777" w:rsidR="00D9127E" w:rsidRDefault="00D9127E">
      <w:pPr>
        <w:spacing w:line="240" w:lineRule="atLeast"/>
        <w:rPr>
          <w:rFonts w:ascii="宋体" w:hAnsi="宋体"/>
          <w:color w:val="000000"/>
          <w:sz w:val="24"/>
        </w:rPr>
      </w:pPr>
    </w:p>
    <w:p w14:paraId="3FBA7089" w14:textId="77777777" w:rsidR="00D9127E" w:rsidRDefault="00D9127E">
      <w:pPr>
        <w:spacing w:line="240" w:lineRule="atLeast"/>
        <w:rPr>
          <w:rFonts w:ascii="宋体" w:hAnsi="宋体"/>
          <w:color w:val="000000"/>
          <w:sz w:val="24"/>
        </w:rPr>
      </w:pPr>
    </w:p>
    <w:p w14:paraId="6E7C1ECB" w14:textId="77777777" w:rsidR="00D9127E" w:rsidRDefault="00D9127E">
      <w:pPr>
        <w:spacing w:line="240" w:lineRule="atLeast"/>
        <w:rPr>
          <w:rFonts w:ascii="宋体" w:hAnsi="宋体"/>
          <w:color w:val="000000"/>
          <w:sz w:val="24"/>
        </w:rPr>
      </w:pPr>
    </w:p>
    <w:p w14:paraId="2AB64896" w14:textId="77777777" w:rsidR="00D9127E" w:rsidRDefault="00D9127E">
      <w:pPr>
        <w:spacing w:line="240" w:lineRule="atLeast"/>
        <w:rPr>
          <w:rFonts w:ascii="宋体" w:hAnsi="宋体"/>
          <w:color w:val="000000"/>
          <w:sz w:val="24"/>
        </w:rPr>
      </w:pPr>
    </w:p>
    <w:p w14:paraId="2E0B5944" w14:textId="77777777" w:rsidR="00D9127E" w:rsidRDefault="00D9127E">
      <w:pPr>
        <w:spacing w:line="240" w:lineRule="atLeast"/>
        <w:rPr>
          <w:rFonts w:ascii="宋体" w:hAnsi="宋体"/>
          <w:color w:val="000000"/>
          <w:sz w:val="24"/>
        </w:rPr>
      </w:pPr>
    </w:p>
    <w:p w14:paraId="046C5714" w14:textId="77777777" w:rsidR="00D9127E" w:rsidRDefault="00D9127E">
      <w:pPr>
        <w:spacing w:line="240" w:lineRule="atLeast"/>
        <w:rPr>
          <w:rFonts w:ascii="宋体" w:hAnsi="宋体"/>
          <w:color w:val="000000"/>
          <w:sz w:val="24"/>
        </w:rPr>
      </w:pPr>
    </w:p>
    <w:p w14:paraId="4B5557C8" w14:textId="77777777" w:rsidR="00D9127E" w:rsidRDefault="00D9127E">
      <w:pPr>
        <w:spacing w:line="240" w:lineRule="atLeast"/>
        <w:rPr>
          <w:rFonts w:ascii="宋体" w:hAnsi="宋体"/>
          <w:color w:val="000000"/>
          <w:sz w:val="24"/>
        </w:rPr>
      </w:pPr>
    </w:p>
    <w:p w14:paraId="2415725E" w14:textId="77777777" w:rsidR="00D9127E" w:rsidRDefault="00D9127E">
      <w:pPr>
        <w:spacing w:line="240" w:lineRule="atLeast"/>
        <w:rPr>
          <w:rFonts w:ascii="宋体" w:hAnsi="宋体"/>
          <w:color w:val="000000"/>
          <w:sz w:val="24"/>
        </w:rPr>
      </w:pPr>
    </w:p>
    <w:p w14:paraId="65D14A67" w14:textId="77777777" w:rsidR="00D9127E" w:rsidRDefault="00D9127E">
      <w:pPr>
        <w:spacing w:line="240" w:lineRule="atLeast"/>
        <w:jc w:val="left"/>
        <w:rPr>
          <w:rFonts w:ascii="宋体" w:hAnsi="宋体"/>
          <w:color w:val="000000"/>
          <w:sz w:val="24"/>
        </w:rPr>
      </w:pPr>
    </w:p>
    <w:p w14:paraId="29202B7C" w14:textId="0EAE6D7F" w:rsidR="00D9127E" w:rsidRDefault="00C25395">
      <w:pPr>
        <w:spacing w:line="240" w:lineRule="atLeast"/>
        <w:ind w:firstLineChars="925" w:firstLine="2220"/>
        <w:jc w:val="left"/>
        <w:rPr>
          <w:rFonts w:ascii="宋体" w:hAnsi="宋体"/>
          <w:color w:val="000000"/>
          <w:sz w:val="24"/>
        </w:rPr>
      </w:pPr>
      <w:r>
        <w:rPr>
          <w:rFonts w:ascii="宋体" w:hAnsi="宋体" w:hint="eastAsia"/>
          <w:color w:val="000000"/>
          <w:sz w:val="24"/>
        </w:rPr>
        <w:t xml:space="preserve">投标单位全称：（公章） </w:t>
      </w:r>
      <w:r>
        <w:rPr>
          <w:rFonts w:ascii="宋体" w:hAnsi="宋体" w:hint="eastAsia"/>
          <w:color w:val="000000"/>
          <w:sz w:val="24"/>
          <w:u w:val="single"/>
        </w:rPr>
        <w:t xml:space="preserve">                         </w:t>
      </w:r>
      <w:r>
        <w:rPr>
          <w:rFonts w:ascii="宋体" w:hAnsi="宋体" w:hint="eastAsia"/>
          <w:color w:val="000000"/>
          <w:sz w:val="24"/>
        </w:rPr>
        <w:t xml:space="preserve"> </w:t>
      </w:r>
    </w:p>
    <w:p w14:paraId="5230F442" w14:textId="77777777" w:rsidR="00D9127E" w:rsidRDefault="00C25395">
      <w:pPr>
        <w:spacing w:line="240" w:lineRule="atLeast"/>
        <w:ind w:firstLineChars="925" w:firstLine="2220"/>
        <w:jc w:val="left"/>
        <w:rPr>
          <w:rFonts w:ascii="宋体" w:hAnsi="宋体"/>
          <w:color w:val="000000"/>
          <w:sz w:val="24"/>
        </w:rPr>
      </w:pPr>
      <w:r>
        <w:rPr>
          <w:rFonts w:ascii="宋体" w:hAnsi="宋体" w:hint="eastAsia"/>
          <w:color w:val="000000"/>
          <w:sz w:val="24"/>
        </w:rPr>
        <w:t xml:space="preserve">授权代表：（签字） </w:t>
      </w:r>
      <w:r>
        <w:rPr>
          <w:rFonts w:ascii="宋体" w:hAnsi="宋体" w:hint="eastAsia"/>
          <w:color w:val="000000"/>
          <w:sz w:val="24"/>
          <w:u w:val="single"/>
        </w:rPr>
        <w:t xml:space="preserve">                             </w:t>
      </w:r>
      <w:r>
        <w:rPr>
          <w:rFonts w:ascii="宋体" w:hAnsi="宋体" w:hint="eastAsia"/>
          <w:color w:val="000000"/>
          <w:sz w:val="24"/>
        </w:rPr>
        <w:t xml:space="preserve"> </w:t>
      </w:r>
    </w:p>
    <w:p w14:paraId="3B177B5E" w14:textId="77777777" w:rsidR="00D9127E" w:rsidRDefault="00C25395">
      <w:pPr>
        <w:spacing w:line="240" w:lineRule="atLeast"/>
        <w:ind w:firstLineChars="900" w:firstLine="2160"/>
        <w:jc w:val="left"/>
        <w:rPr>
          <w:rFonts w:ascii="宋体" w:hAnsi="宋体"/>
          <w:color w:val="000000"/>
          <w:sz w:val="24"/>
          <w:u w:val="single"/>
        </w:rPr>
      </w:pPr>
      <w:r>
        <w:rPr>
          <w:rFonts w:ascii="宋体" w:hAnsi="宋体" w:hint="eastAsia"/>
          <w:color w:val="000000"/>
          <w:sz w:val="24"/>
        </w:rPr>
        <w:t>日期</w:t>
      </w:r>
      <w:r>
        <w:rPr>
          <w:rFonts w:ascii="宋体" w:hAnsi="宋体" w:hint="eastAsia"/>
          <w:color w:val="000000"/>
          <w:sz w:val="24"/>
          <w:u w:val="single"/>
        </w:rPr>
        <w:t xml:space="preserve">                                            </w:t>
      </w:r>
    </w:p>
    <w:p w14:paraId="0EE49480" w14:textId="77777777" w:rsidR="00D9127E" w:rsidRDefault="00C25395">
      <w:pPr>
        <w:spacing w:line="240" w:lineRule="atLeast"/>
        <w:jc w:val="center"/>
        <w:rPr>
          <w:rFonts w:ascii="宋体" w:hAnsi="宋体"/>
          <w:b/>
          <w:color w:val="000000"/>
          <w:szCs w:val="21"/>
        </w:rPr>
      </w:pPr>
      <w:r>
        <w:rPr>
          <w:rFonts w:ascii="宋体" w:hAnsi="宋体" w:hint="eastAsia"/>
          <w:b/>
          <w:color w:val="000000"/>
          <w:szCs w:val="21"/>
        </w:rPr>
        <w:t xml:space="preserve"> </w:t>
      </w:r>
    </w:p>
    <w:p w14:paraId="7221B3AF" w14:textId="77777777" w:rsidR="00D9127E" w:rsidRDefault="00D9127E">
      <w:pPr>
        <w:spacing w:line="240" w:lineRule="atLeast"/>
        <w:jc w:val="center"/>
        <w:rPr>
          <w:rFonts w:ascii="宋体" w:hAnsi="宋体"/>
          <w:b/>
          <w:color w:val="000000"/>
          <w:szCs w:val="21"/>
        </w:rPr>
      </w:pPr>
    </w:p>
    <w:p w14:paraId="11F741D4" w14:textId="77777777" w:rsidR="00D9127E" w:rsidRDefault="00D9127E">
      <w:pPr>
        <w:spacing w:line="240" w:lineRule="atLeast"/>
        <w:jc w:val="center"/>
        <w:rPr>
          <w:rFonts w:ascii="宋体" w:hAnsi="宋体"/>
          <w:b/>
          <w:color w:val="000000"/>
          <w:szCs w:val="21"/>
        </w:rPr>
      </w:pPr>
    </w:p>
    <w:p w14:paraId="55A5223A" w14:textId="77777777" w:rsidR="00D9127E" w:rsidRDefault="00D9127E">
      <w:pPr>
        <w:rPr>
          <w:rFonts w:ascii="宋体" w:hAnsi="宋体"/>
          <w:color w:val="000000"/>
          <w:sz w:val="24"/>
        </w:rPr>
      </w:pPr>
    </w:p>
    <w:p w14:paraId="3B1EFE76" w14:textId="77777777" w:rsidR="00D9127E" w:rsidRDefault="00D9127E">
      <w:pPr>
        <w:rPr>
          <w:rFonts w:ascii="宋体" w:hAnsi="宋体"/>
          <w:color w:val="000000"/>
          <w:sz w:val="24"/>
        </w:rPr>
      </w:pPr>
    </w:p>
    <w:p w14:paraId="2F14C438" w14:textId="77777777" w:rsidR="00D9127E" w:rsidRDefault="00D9127E">
      <w:pPr>
        <w:rPr>
          <w:rFonts w:ascii="宋体" w:hAnsi="宋体"/>
          <w:color w:val="000000"/>
          <w:sz w:val="24"/>
        </w:rPr>
      </w:pPr>
    </w:p>
    <w:p w14:paraId="4AB85988" w14:textId="77777777" w:rsidR="00D9127E" w:rsidRDefault="00D9127E">
      <w:pPr>
        <w:rPr>
          <w:rFonts w:ascii="宋体" w:hAnsi="宋体"/>
          <w:color w:val="000000"/>
          <w:sz w:val="24"/>
        </w:rPr>
      </w:pPr>
    </w:p>
    <w:p w14:paraId="1D4F914C" w14:textId="77777777" w:rsidR="00D9127E" w:rsidRDefault="00D9127E">
      <w:pPr>
        <w:rPr>
          <w:rFonts w:ascii="宋体" w:hAnsi="宋体"/>
          <w:color w:val="000000"/>
          <w:sz w:val="24"/>
        </w:rPr>
      </w:pPr>
    </w:p>
    <w:p w14:paraId="1085D0C0" w14:textId="77777777" w:rsidR="00D9127E" w:rsidRDefault="00D9127E">
      <w:pPr>
        <w:rPr>
          <w:rFonts w:ascii="宋体" w:hAnsi="宋体"/>
          <w:color w:val="000000"/>
          <w:sz w:val="24"/>
        </w:rPr>
      </w:pPr>
    </w:p>
    <w:p w14:paraId="78A61BCE" w14:textId="77777777" w:rsidR="00D9127E" w:rsidRDefault="00D9127E">
      <w:pPr>
        <w:rPr>
          <w:rFonts w:ascii="宋体" w:hAnsi="宋体"/>
          <w:color w:val="000000"/>
          <w:sz w:val="24"/>
        </w:rPr>
      </w:pPr>
    </w:p>
    <w:p w14:paraId="1785A7AC" w14:textId="77777777" w:rsidR="00D9127E" w:rsidRDefault="00D9127E">
      <w:pPr>
        <w:rPr>
          <w:rFonts w:ascii="宋体" w:hAnsi="宋体"/>
          <w:color w:val="000000"/>
          <w:sz w:val="24"/>
        </w:rPr>
      </w:pPr>
    </w:p>
    <w:p w14:paraId="7D7E3272" w14:textId="77777777" w:rsidR="00D9127E" w:rsidRDefault="00C25395">
      <w:pPr>
        <w:spacing w:line="240" w:lineRule="atLeast"/>
        <w:jc w:val="left"/>
        <w:rPr>
          <w:rFonts w:ascii="宋体" w:hAnsi="宋体"/>
          <w:color w:val="000000"/>
          <w:sz w:val="24"/>
        </w:rPr>
      </w:pPr>
      <w:bookmarkStart w:id="36" w:name="_Toc162839454"/>
      <w:r>
        <w:rPr>
          <w:rFonts w:ascii="宋体" w:hAnsi="宋体" w:hint="eastAsia"/>
          <w:color w:val="000000"/>
          <w:sz w:val="24"/>
        </w:rPr>
        <w:lastRenderedPageBreak/>
        <w:t>格式6</w:t>
      </w:r>
    </w:p>
    <w:p w14:paraId="6D622BC2" w14:textId="77777777" w:rsidR="00D9127E" w:rsidRDefault="00D9127E">
      <w:pPr>
        <w:spacing w:line="240" w:lineRule="atLeast"/>
        <w:jc w:val="left"/>
        <w:rPr>
          <w:rFonts w:ascii="宋体" w:hAnsi="宋体"/>
          <w:color w:val="000000"/>
          <w:sz w:val="24"/>
        </w:rPr>
      </w:pPr>
    </w:p>
    <w:p w14:paraId="6A35A47D" w14:textId="77777777" w:rsidR="00D9127E" w:rsidRDefault="00C25395">
      <w:pPr>
        <w:spacing w:line="240" w:lineRule="atLeast"/>
        <w:jc w:val="left"/>
        <w:rPr>
          <w:rFonts w:ascii="宋体" w:hAnsi="宋体" w:cs="Arial"/>
          <w:b/>
          <w:color w:val="000000"/>
          <w:sz w:val="24"/>
        </w:rPr>
      </w:pPr>
      <w:r>
        <w:rPr>
          <w:rFonts w:ascii="宋体" w:hAnsi="宋体" w:hint="eastAsia"/>
          <w:color w:val="000000"/>
          <w:sz w:val="24"/>
        </w:rPr>
        <w:t xml:space="preserve">                          </w:t>
      </w:r>
      <w:r>
        <w:rPr>
          <w:rFonts w:ascii="宋体" w:hAnsi="宋体" w:cs="Arial"/>
          <w:b/>
          <w:color w:val="000000"/>
          <w:sz w:val="24"/>
        </w:rPr>
        <w:t>技术规格偏离表</w:t>
      </w:r>
    </w:p>
    <w:p w14:paraId="26F448B9" w14:textId="77777777" w:rsidR="00D9127E" w:rsidRDefault="00C25395">
      <w:pPr>
        <w:spacing w:line="240" w:lineRule="atLeast"/>
        <w:jc w:val="center"/>
        <w:rPr>
          <w:rFonts w:ascii="宋体" w:hAnsi="宋体"/>
          <w:b/>
          <w:color w:val="000000"/>
          <w:sz w:val="24"/>
        </w:rPr>
      </w:pPr>
      <w:r>
        <w:rPr>
          <w:rFonts w:ascii="宋体" w:hAnsi="宋体" w:cs="Arial" w:hint="eastAsia"/>
          <w:b/>
          <w:color w:val="000000"/>
          <w:sz w:val="24"/>
        </w:rPr>
        <w:t>（针对第五章采购需求及技术要求进行逐条响应）</w:t>
      </w:r>
    </w:p>
    <w:p w14:paraId="0496979C" w14:textId="77777777" w:rsidR="00D9127E" w:rsidRDefault="00D9127E">
      <w:pPr>
        <w:spacing w:line="240" w:lineRule="atLeast"/>
        <w:jc w:val="left"/>
        <w:rPr>
          <w:rFonts w:ascii="宋体" w:hAnsi="宋体"/>
          <w:color w:val="000000"/>
          <w:sz w:val="24"/>
        </w:rPr>
      </w:pPr>
    </w:p>
    <w:p w14:paraId="2042EA34" w14:textId="77777777" w:rsidR="00D9127E" w:rsidRDefault="00D9127E">
      <w:pPr>
        <w:spacing w:line="240" w:lineRule="atLeast"/>
        <w:jc w:val="left"/>
        <w:rPr>
          <w:rFonts w:ascii="宋体" w:hAnsi="宋体"/>
          <w:color w:val="000000"/>
          <w:sz w:val="24"/>
        </w:rPr>
      </w:pPr>
    </w:p>
    <w:p w14:paraId="421F9F03" w14:textId="77777777" w:rsidR="00D9127E" w:rsidRDefault="00D9127E">
      <w:pPr>
        <w:spacing w:line="240" w:lineRule="atLeast"/>
        <w:jc w:val="left"/>
        <w:rPr>
          <w:rFonts w:ascii="宋体" w:hAnsi="宋体"/>
          <w:color w:val="000000"/>
          <w:sz w:val="24"/>
        </w:rPr>
      </w:pPr>
    </w:p>
    <w:p w14:paraId="522412ED" w14:textId="77777777" w:rsidR="00D9127E" w:rsidRDefault="00D9127E">
      <w:pPr>
        <w:spacing w:line="240" w:lineRule="atLeast"/>
        <w:jc w:val="left"/>
        <w:rPr>
          <w:rFonts w:ascii="宋体" w:hAnsi="宋体"/>
          <w:color w:val="000000"/>
          <w:sz w:val="24"/>
        </w:rPr>
      </w:pPr>
    </w:p>
    <w:p w14:paraId="4CF6E9F6" w14:textId="77777777" w:rsidR="00D9127E" w:rsidRDefault="00D9127E">
      <w:pPr>
        <w:spacing w:line="240" w:lineRule="atLeast"/>
        <w:jc w:val="left"/>
        <w:rPr>
          <w:rFonts w:ascii="宋体" w:hAnsi="宋体"/>
          <w:color w:val="000000"/>
          <w:sz w:val="24"/>
        </w:rPr>
      </w:pPr>
    </w:p>
    <w:p w14:paraId="377A505E" w14:textId="77777777" w:rsidR="00D9127E" w:rsidRDefault="00D9127E">
      <w:pPr>
        <w:spacing w:line="240" w:lineRule="atLeast"/>
        <w:jc w:val="left"/>
        <w:rPr>
          <w:rFonts w:ascii="宋体" w:hAnsi="宋体"/>
          <w:color w:val="000000"/>
          <w:sz w:val="24"/>
        </w:rPr>
      </w:pPr>
    </w:p>
    <w:p w14:paraId="6A6A035B" w14:textId="77777777" w:rsidR="00D9127E" w:rsidRDefault="00D9127E">
      <w:pPr>
        <w:spacing w:line="240" w:lineRule="atLeast"/>
        <w:jc w:val="left"/>
        <w:rPr>
          <w:rFonts w:ascii="宋体" w:hAnsi="宋体"/>
          <w:color w:val="000000"/>
          <w:sz w:val="24"/>
        </w:rPr>
      </w:pPr>
    </w:p>
    <w:p w14:paraId="000FB8C4" w14:textId="77777777" w:rsidR="00D9127E" w:rsidRDefault="00D9127E">
      <w:pPr>
        <w:spacing w:line="240" w:lineRule="atLeast"/>
        <w:jc w:val="left"/>
        <w:rPr>
          <w:rFonts w:ascii="宋体" w:hAnsi="宋体"/>
          <w:color w:val="000000"/>
          <w:sz w:val="24"/>
        </w:rPr>
      </w:pPr>
    </w:p>
    <w:p w14:paraId="762FF098" w14:textId="77777777" w:rsidR="00D9127E" w:rsidRDefault="00D9127E">
      <w:pPr>
        <w:spacing w:line="240" w:lineRule="atLeast"/>
        <w:jc w:val="left"/>
        <w:rPr>
          <w:rFonts w:ascii="宋体" w:hAnsi="宋体"/>
          <w:color w:val="000000"/>
          <w:sz w:val="24"/>
        </w:rPr>
      </w:pPr>
    </w:p>
    <w:p w14:paraId="282DFCAB" w14:textId="77777777" w:rsidR="00D9127E" w:rsidRDefault="00D9127E">
      <w:pPr>
        <w:spacing w:line="240" w:lineRule="atLeast"/>
        <w:jc w:val="left"/>
        <w:rPr>
          <w:rFonts w:ascii="宋体" w:hAnsi="宋体"/>
          <w:color w:val="000000"/>
          <w:sz w:val="24"/>
        </w:rPr>
      </w:pPr>
    </w:p>
    <w:p w14:paraId="07430092" w14:textId="77777777" w:rsidR="00D9127E" w:rsidRDefault="00D9127E">
      <w:pPr>
        <w:spacing w:line="240" w:lineRule="atLeast"/>
        <w:jc w:val="left"/>
        <w:rPr>
          <w:rFonts w:ascii="宋体" w:hAnsi="宋体"/>
          <w:color w:val="000000"/>
          <w:sz w:val="24"/>
        </w:rPr>
      </w:pPr>
    </w:p>
    <w:p w14:paraId="3079895A" w14:textId="77777777" w:rsidR="00D9127E" w:rsidRDefault="00D9127E">
      <w:pPr>
        <w:spacing w:line="240" w:lineRule="atLeast"/>
        <w:jc w:val="left"/>
        <w:rPr>
          <w:rFonts w:ascii="宋体" w:hAnsi="宋体"/>
          <w:color w:val="000000"/>
          <w:sz w:val="24"/>
        </w:rPr>
      </w:pPr>
    </w:p>
    <w:p w14:paraId="419710E5" w14:textId="77777777" w:rsidR="00D9127E" w:rsidRDefault="00D9127E">
      <w:pPr>
        <w:spacing w:line="240" w:lineRule="atLeast"/>
        <w:jc w:val="left"/>
        <w:rPr>
          <w:rFonts w:ascii="宋体" w:hAnsi="宋体"/>
          <w:color w:val="000000"/>
          <w:sz w:val="24"/>
        </w:rPr>
      </w:pPr>
    </w:p>
    <w:p w14:paraId="5B6FFACE" w14:textId="77777777" w:rsidR="00D9127E" w:rsidRDefault="00D9127E">
      <w:pPr>
        <w:spacing w:line="240" w:lineRule="atLeast"/>
        <w:jc w:val="left"/>
        <w:rPr>
          <w:rFonts w:ascii="宋体" w:hAnsi="宋体"/>
          <w:color w:val="000000"/>
          <w:sz w:val="24"/>
        </w:rPr>
      </w:pPr>
    </w:p>
    <w:p w14:paraId="71F593F7" w14:textId="77777777" w:rsidR="00D9127E" w:rsidRDefault="00D9127E">
      <w:pPr>
        <w:spacing w:line="240" w:lineRule="atLeast"/>
        <w:jc w:val="left"/>
        <w:rPr>
          <w:rFonts w:ascii="宋体" w:hAnsi="宋体"/>
          <w:color w:val="000000"/>
          <w:sz w:val="24"/>
        </w:rPr>
      </w:pPr>
    </w:p>
    <w:p w14:paraId="753A507B" w14:textId="77777777" w:rsidR="00D9127E" w:rsidRDefault="00D9127E">
      <w:pPr>
        <w:spacing w:line="240" w:lineRule="atLeast"/>
        <w:jc w:val="left"/>
        <w:rPr>
          <w:rFonts w:ascii="宋体" w:hAnsi="宋体"/>
          <w:color w:val="000000"/>
          <w:sz w:val="24"/>
        </w:rPr>
      </w:pPr>
    </w:p>
    <w:p w14:paraId="592E724C" w14:textId="77777777" w:rsidR="00D9127E" w:rsidRDefault="00D9127E">
      <w:pPr>
        <w:spacing w:line="240" w:lineRule="atLeast"/>
        <w:jc w:val="left"/>
        <w:rPr>
          <w:rFonts w:ascii="宋体" w:hAnsi="宋体"/>
          <w:color w:val="000000"/>
          <w:sz w:val="24"/>
        </w:rPr>
      </w:pPr>
    </w:p>
    <w:p w14:paraId="65E3B1F0" w14:textId="77777777" w:rsidR="00D9127E" w:rsidRDefault="00D9127E">
      <w:pPr>
        <w:spacing w:line="240" w:lineRule="atLeast"/>
        <w:jc w:val="left"/>
        <w:rPr>
          <w:rFonts w:ascii="宋体" w:hAnsi="宋体"/>
          <w:color w:val="000000"/>
          <w:sz w:val="24"/>
        </w:rPr>
      </w:pPr>
    </w:p>
    <w:p w14:paraId="6B2E2657" w14:textId="77777777" w:rsidR="00D9127E" w:rsidRDefault="00D9127E">
      <w:pPr>
        <w:spacing w:line="240" w:lineRule="atLeast"/>
        <w:jc w:val="left"/>
        <w:rPr>
          <w:rFonts w:ascii="宋体" w:hAnsi="宋体"/>
          <w:color w:val="000000"/>
          <w:sz w:val="24"/>
        </w:rPr>
      </w:pPr>
    </w:p>
    <w:p w14:paraId="6481D5DC" w14:textId="77777777" w:rsidR="00D9127E" w:rsidRDefault="00D9127E">
      <w:pPr>
        <w:spacing w:line="240" w:lineRule="atLeast"/>
        <w:jc w:val="left"/>
        <w:rPr>
          <w:rFonts w:ascii="宋体" w:hAnsi="宋体"/>
          <w:color w:val="000000"/>
          <w:sz w:val="24"/>
        </w:rPr>
      </w:pPr>
    </w:p>
    <w:p w14:paraId="63F6354E" w14:textId="77777777" w:rsidR="00D9127E" w:rsidRDefault="00D9127E">
      <w:pPr>
        <w:spacing w:line="240" w:lineRule="atLeast"/>
        <w:jc w:val="left"/>
        <w:rPr>
          <w:rFonts w:ascii="宋体" w:hAnsi="宋体"/>
          <w:color w:val="000000"/>
          <w:sz w:val="24"/>
        </w:rPr>
      </w:pPr>
    </w:p>
    <w:p w14:paraId="7767F01D" w14:textId="77777777" w:rsidR="00D9127E" w:rsidRDefault="00D9127E">
      <w:pPr>
        <w:spacing w:line="240" w:lineRule="atLeast"/>
        <w:jc w:val="left"/>
        <w:rPr>
          <w:rFonts w:ascii="宋体" w:hAnsi="宋体"/>
          <w:color w:val="000000"/>
          <w:sz w:val="24"/>
        </w:rPr>
      </w:pPr>
    </w:p>
    <w:p w14:paraId="69736F42" w14:textId="77777777" w:rsidR="00D9127E" w:rsidRDefault="00D9127E">
      <w:pPr>
        <w:spacing w:line="240" w:lineRule="atLeast"/>
        <w:jc w:val="left"/>
        <w:rPr>
          <w:rFonts w:ascii="宋体" w:hAnsi="宋体"/>
          <w:color w:val="000000"/>
          <w:sz w:val="24"/>
        </w:rPr>
      </w:pPr>
    </w:p>
    <w:p w14:paraId="0C803862" w14:textId="77777777" w:rsidR="00D9127E" w:rsidRDefault="00D9127E">
      <w:pPr>
        <w:spacing w:line="240" w:lineRule="atLeast"/>
        <w:jc w:val="left"/>
        <w:rPr>
          <w:rFonts w:ascii="宋体" w:hAnsi="宋体"/>
          <w:color w:val="000000"/>
          <w:sz w:val="24"/>
        </w:rPr>
      </w:pPr>
    </w:p>
    <w:p w14:paraId="2DFFAF51" w14:textId="77777777" w:rsidR="00D9127E" w:rsidRDefault="00D9127E">
      <w:pPr>
        <w:spacing w:line="240" w:lineRule="atLeast"/>
        <w:jc w:val="left"/>
        <w:rPr>
          <w:rFonts w:ascii="宋体" w:hAnsi="宋体"/>
          <w:color w:val="000000"/>
          <w:sz w:val="24"/>
        </w:rPr>
      </w:pPr>
    </w:p>
    <w:p w14:paraId="44F5743E" w14:textId="77777777" w:rsidR="00D9127E" w:rsidRDefault="00D9127E">
      <w:pPr>
        <w:spacing w:line="240" w:lineRule="atLeast"/>
        <w:jc w:val="left"/>
        <w:rPr>
          <w:rFonts w:ascii="宋体" w:hAnsi="宋体"/>
          <w:color w:val="000000"/>
          <w:sz w:val="24"/>
        </w:rPr>
      </w:pPr>
    </w:p>
    <w:p w14:paraId="177942BF" w14:textId="77777777" w:rsidR="00D9127E" w:rsidRDefault="00D9127E">
      <w:pPr>
        <w:spacing w:line="240" w:lineRule="atLeast"/>
        <w:jc w:val="left"/>
        <w:rPr>
          <w:rFonts w:ascii="宋体" w:hAnsi="宋体"/>
          <w:color w:val="000000"/>
          <w:sz w:val="24"/>
        </w:rPr>
      </w:pPr>
    </w:p>
    <w:p w14:paraId="22025329" w14:textId="77777777" w:rsidR="00D9127E" w:rsidRDefault="00D9127E">
      <w:pPr>
        <w:spacing w:line="240" w:lineRule="atLeast"/>
        <w:jc w:val="left"/>
        <w:rPr>
          <w:rFonts w:ascii="宋体" w:hAnsi="宋体"/>
          <w:color w:val="000000"/>
          <w:sz w:val="24"/>
        </w:rPr>
      </w:pPr>
    </w:p>
    <w:p w14:paraId="4E3D0118" w14:textId="77777777" w:rsidR="00D9127E" w:rsidRDefault="00D9127E">
      <w:pPr>
        <w:spacing w:line="240" w:lineRule="atLeast"/>
        <w:jc w:val="left"/>
        <w:rPr>
          <w:rFonts w:ascii="宋体" w:hAnsi="宋体"/>
          <w:color w:val="000000"/>
          <w:sz w:val="24"/>
        </w:rPr>
      </w:pPr>
    </w:p>
    <w:p w14:paraId="155FCE36" w14:textId="77777777" w:rsidR="00D9127E" w:rsidRDefault="00D9127E">
      <w:pPr>
        <w:spacing w:line="240" w:lineRule="atLeast"/>
        <w:jc w:val="left"/>
        <w:rPr>
          <w:rFonts w:ascii="宋体" w:hAnsi="宋体"/>
          <w:color w:val="000000"/>
          <w:sz w:val="24"/>
        </w:rPr>
      </w:pPr>
    </w:p>
    <w:p w14:paraId="1776B4F4" w14:textId="77777777" w:rsidR="00D9127E" w:rsidRDefault="00D9127E">
      <w:pPr>
        <w:spacing w:line="240" w:lineRule="atLeast"/>
        <w:jc w:val="left"/>
        <w:rPr>
          <w:rFonts w:ascii="宋体" w:hAnsi="宋体"/>
          <w:color w:val="000000"/>
          <w:sz w:val="24"/>
        </w:rPr>
      </w:pPr>
    </w:p>
    <w:p w14:paraId="4008A51F" w14:textId="77777777" w:rsidR="00D9127E" w:rsidRDefault="00D9127E">
      <w:pPr>
        <w:spacing w:line="240" w:lineRule="atLeast"/>
        <w:jc w:val="left"/>
        <w:rPr>
          <w:rFonts w:ascii="宋体" w:hAnsi="宋体"/>
          <w:color w:val="000000"/>
          <w:sz w:val="24"/>
        </w:rPr>
      </w:pPr>
    </w:p>
    <w:p w14:paraId="26B35DBF" w14:textId="77777777" w:rsidR="00D9127E" w:rsidRDefault="00D9127E">
      <w:pPr>
        <w:spacing w:line="240" w:lineRule="atLeast"/>
        <w:jc w:val="left"/>
        <w:rPr>
          <w:rFonts w:ascii="宋体" w:hAnsi="宋体"/>
          <w:color w:val="000000"/>
          <w:sz w:val="24"/>
        </w:rPr>
      </w:pPr>
    </w:p>
    <w:p w14:paraId="4A2026CD" w14:textId="77777777" w:rsidR="00D9127E" w:rsidRDefault="00D9127E">
      <w:pPr>
        <w:spacing w:line="240" w:lineRule="atLeast"/>
        <w:jc w:val="left"/>
        <w:rPr>
          <w:rFonts w:ascii="宋体" w:hAnsi="宋体"/>
          <w:color w:val="000000"/>
          <w:sz w:val="24"/>
        </w:rPr>
      </w:pPr>
    </w:p>
    <w:p w14:paraId="4E7D6C13" w14:textId="77777777" w:rsidR="00D9127E" w:rsidRDefault="00D9127E">
      <w:pPr>
        <w:spacing w:line="240" w:lineRule="atLeast"/>
        <w:jc w:val="left"/>
        <w:rPr>
          <w:rFonts w:ascii="宋体" w:hAnsi="宋体"/>
          <w:color w:val="000000"/>
          <w:sz w:val="24"/>
        </w:rPr>
      </w:pPr>
    </w:p>
    <w:p w14:paraId="3CA7FA6E" w14:textId="77777777" w:rsidR="00D9127E" w:rsidRDefault="00D9127E">
      <w:pPr>
        <w:spacing w:line="240" w:lineRule="atLeast"/>
        <w:jc w:val="left"/>
        <w:rPr>
          <w:rFonts w:ascii="宋体" w:hAnsi="宋体"/>
          <w:color w:val="000000"/>
          <w:sz w:val="24"/>
        </w:rPr>
      </w:pPr>
    </w:p>
    <w:p w14:paraId="133F2C86" w14:textId="77777777" w:rsidR="00D9127E" w:rsidRDefault="00D9127E">
      <w:pPr>
        <w:spacing w:line="240" w:lineRule="atLeast"/>
        <w:jc w:val="left"/>
        <w:rPr>
          <w:rFonts w:ascii="宋体" w:hAnsi="宋体"/>
          <w:color w:val="000000"/>
          <w:sz w:val="24"/>
        </w:rPr>
      </w:pPr>
    </w:p>
    <w:p w14:paraId="799BCCFE" w14:textId="77777777" w:rsidR="00D9127E" w:rsidRDefault="00D9127E">
      <w:pPr>
        <w:spacing w:line="240" w:lineRule="atLeast"/>
        <w:jc w:val="left"/>
        <w:rPr>
          <w:rFonts w:ascii="宋体" w:hAnsi="宋体"/>
          <w:color w:val="000000"/>
          <w:sz w:val="24"/>
        </w:rPr>
      </w:pPr>
    </w:p>
    <w:p w14:paraId="691434F1" w14:textId="77777777" w:rsidR="00D9127E" w:rsidRDefault="00D9127E">
      <w:pPr>
        <w:spacing w:line="240" w:lineRule="atLeast"/>
        <w:jc w:val="left"/>
        <w:rPr>
          <w:rFonts w:ascii="宋体" w:hAnsi="宋体"/>
          <w:color w:val="000000"/>
          <w:sz w:val="24"/>
        </w:rPr>
      </w:pPr>
    </w:p>
    <w:p w14:paraId="473FE761" w14:textId="77777777" w:rsidR="00D9127E" w:rsidRDefault="00D9127E">
      <w:pPr>
        <w:spacing w:line="240" w:lineRule="atLeast"/>
        <w:jc w:val="left"/>
        <w:rPr>
          <w:rFonts w:ascii="宋体" w:hAnsi="宋体"/>
          <w:color w:val="000000"/>
          <w:sz w:val="24"/>
        </w:rPr>
      </w:pPr>
    </w:p>
    <w:p w14:paraId="1FC52253" w14:textId="77777777" w:rsidR="00D9127E" w:rsidRDefault="00C25395">
      <w:pPr>
        <w:spacing w:line="240" w:lineRule="atLeast"/>
        <w:jc w:val="left"/>
        <w:rPr>
          <w:rFonts w:ascii="宋体" w:hAnsi="宋体"/>
          <w:color w:val="000000"/>
          <w:sz w:val="24"/>
        </w:rPr>
      </w:pPr>
      <w:r>
        <w:rPr>
          <w:rFonts w:ascii="宋体" w:hAnsi="宋体" w:hint="eastAsia"/>
          <w:color w:val="000000"/>
          <w:sz w:val="24"/>
        </w:rPr>
        <w:lastRenderedPageBreak/>
        <w:t>格式7</w:t>
      </w:r>
    </w:p>
    <w:p w14:paraId="68C29B5F" w14:textId="77777777" w:rsidR="00D9127E" w:rsidRDefault="00C25395">
      <w:pPr>
        <w:spacing w:line="240" w:lineRule="atLeast"/>
        <w:jc w:val="center"/>
        <w:rPr>
          <w:rFonts w:ascii="宋体" w:hAnsi="宋体"/>
          <w:color w:val="000000"/>
          <w:sz w:val="24"/>
        </w:rPr>
      </w:pPr>
      <w:r>
        <w:rPr>
          <w:rFonts w:ascii="宋体" w:hAnsi="宋体" w:hint="eastAsia"/>
          <w:b/>
          <w:bCs/>
          <w:color w:val="000000"/>
          <w:sz w:val="24"/>
        </w:rPr>
        <w:t>售后服务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8002"/>
      </w:tblGrid>
      <w:tr w:rsidR="00D9127E" w14:paraId="63345D06" w14:textId="77777777">
        <w:trPr>
          <w:cantSplit/>
          <w:trHeight w:val="10281"/>
        </w:trPr>
        <w:tc>
          <w:tcPr>
            <w:tcW w:w="611" w:type="dxa"/>
            <w:tcBorders>
              <w:bottom w:val="single" w:sz="4" w:space="0" w:color="auto"/>
            </w:tcBorders>
            <w:vAlign w:val="center"/>
          </w:tcPr>
          <w:p w14:paraId="0CCF87D2" w14:textId="77777777" w:rsidR="00D9127E" w:rsidRDefault="00C25395">
            <w:pPr>
              <w:spacing w:line="240" w:lineRule="atLeast"/>
              <w:jc w:val="center"/>
              <w:rPr>
                <w:rFonts w:ascii="宋体" w:hAnsi="宋体"/>
                <w:color w:val="000000"/>
                <w:kern w:val="16"/>
                <w:sz w:val="24"/>
              </w:rPr>
            </w:pPr>
            <w:r>
              <w:rPr>
                <w:rFonts w:ascii="宋体" w:hAnsi="宋体" w:hint="eastAsia"/>
                <w:color w:val="000000"/>
                <w:kern w:val="16"/>
                <w:sz w:val="24"/>
              </w:rPr>
              <w:t>可</w:t>
            </w:r>
          </w:p>
          <w:p w14:paraId="109A43E1" w14:textId="77777777" w:rsidR="00D9127E" w:rsidRDefault="00C25395">
            <w:pPr>
              <w:spacing w:line="240" w:lineRule="atLeast"/>
              <w:jc w:val="center"/>
              <w:rPr>
                <w:rFonts w:ascii="宋体" w:hAnsi="宋体"/>
                <w:color w:val="000000"/>
                <w:kern w:val="16"/>
                <w:sz w:val="24"/>
              </w:rPr>
            </w:pPr>
            <w:r>
              <w:rPr>
                <w:rFonts w:ascii="宋体" w:hAnsi="宋体" w:hint="eastAsia"/>
                <w:color w:val="000000"/>
                <w:kern w:val="16"/>
                <w:sz w:val="24"/>
              </w:rPr>
              <w:t>提</w:t>
            </w:r>
          </w:p>
          <w:p w14:paraId="092AD83F" w14:textId="77777777" w:rsidR="00D9127E" w:rsidRDefault="00C25395">
            <w:pPr>
              <w:spacing w:line="240" w:lineRule="atLeast"/>
              <w:jc w:val="center"/>
              <w:rPr>
                <w:rFonts w:ascii="宋体" w:hAnsi="宋体"/>
                <w:color w:val="000000"/>
                <w:kern w:val="16"/>
                <w:sz w:val="24"/>
              </w:rPr>
            </w:pPr>
            <w:r>
              <w:rPr>
                <w:rFonts w:ascii="宋体" w:hAnsi="宋体" w:hint="eastAsia"/>
                <w:color w:val="000000"/>
                <w:kern w:val="16"/>
                <w:sz w:val="24"/>
              </w:rPr>
              <w:t>供</w:t>
            </w:r>
          </w:p>
          <w:p w14:paraId="4BB6A3A1" w14:textId="77777777" w:rsidR="00D9127E" w:rsidRDefault="00C25395">
            <w:pPr>
              <w:spacing w:line="240" w:lineRule="atLeast"/>
              <w:jc w:val="center"/>
              <w:rPr>
                <w:rFonts w:ascii="宋体" w:hAnsi="宋体"/>
                <w:color w:val="000000"/>
                <w:kern w:val="16"/>
                <w:sz w:val="24"/>
              </w:rPr>
            </w:pPr>
            <w:r>
              <w:rPr>
                <w:rFonts w:ascii="宋体" w:hAnsi="宋体" w:hint="eastAsia"/>
                <w:color w:val="000000"/>
                <w:kern w:val="16"/>
                <w:sz w:val="24"/>
              </w:rPr>
              <w:t>优</w:t>
            </w:r>
          </w:p>
          <w:p w14:paraId="38B040EA" w14:textId="77777777" w:rsidR="00D9127E" w:rsidRDefault="00C25395">
            <w:pPr>
              <w:spacing w:line="240" w:lineRule="atLeast"/>
              <w:jc w:val="center"/>
              <w:rPr>
                <w:rFonts w:ascii="宋体" w:hAnsi="宋体"/>
                <w:color w:val="000000"/>
                <w:kern w:val="16"/>
                <w:sz w:val="24"/>
              </w:rPr>
            </w:pPr>
            <w:r>
              <w:rPr>
                <w:rFonts w:ascii="宋体" w:hAnsi="宋体" w:hint="eastAsia"/>
                <w:color w:val="000000"/>
                <w:kern w:val="16"/>
                <w:sz w:val="24"/>
              </w:rPr>
              <w:t>惠</w:t>
            </w:r>
          </w:p>
          <w:p w14:paraId="5CB71A49" w14:textId="77777777" w:rsidR="00D9127E" w:rsidRDefault="00C25395">
            <w:pPr>
              <w:spacing w:line="240" w:lineRule="atLeast"/>
              <w:jc w:val="center"/>
              <w:rPr>
                <w:rFonts w:ascii="宋体" w:hAnsi="宋体"/>
                <w:color w:val="000000"/>
                <w:kern w:val="16"/>
                <w:sz w:val="24"/>
              </w:rPr>
            </w:pPr>
            <w:r>
              <w:rPr>
                <w:rFonts w:ascii="宋体" w:hAnsi="宋体" w:hint="eastAsia"/>
                <w:color w:val="000000"/>
                <w:kern w:val="16"/>
                <w:sz w:val="24"/>
              </w:rPr>
              <w:t>条</w:t>
            </w:r>
          </w:p>
          <w:p w14:paraId="77785515" w14:textId="77777777" w:rsidR="00D9127E" w:rsidRDefault="00C25395">
            <w:pPr>
              <w:spacing w:line="240" w:lineRule="atLeast"/>
              <w:jc w:val="center"/>
              <w:rPr>
                <w:rFonts w:ascii="宋体" w:hAnsi="宋体"/>
                <w:color w:val="000000"/>
                <w:sz w:val="24"/>
              </w:rPr>
            </w:pPr>
            <w:r>
              <w:rPr>
                <w:rFonts w:ascii="宋体" w:hAnsi="宋体" w:hint="eastAsia"/>
                <w:color w:val="000000"/>
                <w:kern w:val="16"/>
                <w:sz w:val="24"/>
              </w:rPr>
              <w:t>件</w:t>
            </w:r>
          </w:p>
        </w:tc>
        <w:tc>
          <w:tcPr>
            <w:tcW w:w="8002" w:type="dxa"/>
            <w:tcBorders>
              <w:bottom w:val="single" w:sz="4" w:space="0" w:color="auto"/>
            </w:tcBorders>
          </w:tcPr>
          <w:p w14:paraId="5E64FC6A" w14:textId="77777777" w:rsidR="00D9127E" w:rsidRDefault="00D9127E">
            <w:pPr>
              <w:spacing w:line="240" w:lineRule="atLeast"/>
              <w:jc w:val="left"/>
              <w:rPr>
                <w:rFonts w:ascii="宋体" w:hAnsi="宋体"/>
                <w:color w:val="000000"/>
                <w:sz w:val="24"/>
              </w:rPr>
            </w:pPr>
          </w:p>
        </w:tc>
      </w:tr>
    </w:tbl>
    <w:p w14:paraId="6AE1AC4F" w14:textId="77777777" w:rsidR="00D9127E" w:rsidRDefault="00C25395">
      <w:pPr>
        <w:spacing w:line="240" w:lineRule="atLeast"/>
        <w:jc w:val="left"/>
        <w:rPr>
          <w:rFonts w:ascii="宋体" w:hAnsi="宋体"/>
          <w:color w:val="000000"/>
          <w:sz w:val="24"/>
        </w:rPr>
      </w:pPr>
      <w:r>
        <w:rPr>
          <w:rFonts w:ascii="宋体" w:hAnsi="宋体" w:hint="eastAsia"/>
          <w:color w:val="000000"/>
          <w:sz w:val="24"/>
        </w:rPr>
        <w:t>说明：此表填写额外的优惠条件附售后服务</w:t>
      </w:r>
    </w:p>
    <w:p w14:paraId="6E9C3993" w14:textId="77777777" w:rsidR="00D9127E" w:rsidRDefault="00D9127E">
      <w:pPr>
        <w:spacing w:line="240" w:lineRule="atLeast"/>
        <w:jc w:val="left"/>
        <w:rPr>
          <w:rFonts w:ascii="宋体" w:hAnsi="宋体"/>
          <w:color w:val="000000"/>
          <w:sz w:val="24"/>
        </w:rPr>
      </w:pPr>
    </w:p>
    <w:p w14:paraId="7A59A560" w14:textId="77777777" w:rsidR="00D9127E" w:rsidRDefault="00D9127E">
      <w:pPr>
        <w:spacing w:line="240" w:lineRule="atLeast"/>
        <w:jc w:val="left"/>
        <w:rPr>
          <w:rFonts w:ascii="宋体" w:hAnsi="宋体"/>
          <w:color w:val="000000"/>
          <w:sz w:val="24"/>
        </w:rPr>
      </w:pPr>
    </w:p>
    <w:p w14:paraId="5C2A4025" w14:textId="77777777" w:rsidR="00D9127E" w:rsidRDefault="00D9127E">
      <w:pPr>
        <w:spacing w:line="240" w:lineRule="atLeast"/>
        <w:jc w:val="left"/>
        <w:rPr>
          <w:rFonts w:ascii="宋体" w:hAnsi="宋体"/>
          <w:color w:val="000000"/>
          <w:sz w:val="24"/>
        </w:rPr>
      </w:pPr>
    </w:p>
    <w:p w14:paraId="5BEBB769" w14:textId="54AB56A2" w:rsidR="00D9127E" w:rsidRDefault="00C25395">
      <w:pPr>
        <w:spacing w:line="240" w:lineRule="atLeast"/>
        <w:ind w:firstLine="540"/>
        <w:jc w:val="left"/>
        <w:rPr>
          <w:rFonts w:ascii="宋体" w:hAnsi="宋体"/>
          <w:color w:val="000000"/>
          <w:sz w:val="24"/>
        </w:rPr>
      </w:pPr>
      <w:r>
        <w:rPr>
          <w:rFonts w:ascii="宋体" w:hAnsi="宋体" w:hint="eastAsia"/>
          <w:color w:val="000000"/>
          <w:sz w:val="24"/>
        </w:rPr>
        <w:t xml:space="preserve">              投标单位全称：（公章） </w:t>
      </w:r>
      <w:r>
        <w:rPr>
          <w:rFonts w:ascii="宋体" w:hAnsi="宋体" w:hint="eastAsia"/>
          <w:color w:val="000000"/>
          <w:sz w:val="24"/>
          <w:u w:val="single"/>
        </w:rPr>
        <w:t xml:space="preserve">                         </w:t>
      </w:r>
      <w:r>
        <w:rPr>
          <w:rFonts w:ascii="宋体" w:hAnsi="宋体" w:hint="eastAsia"/>
          <w:color w:val="000000"/>
          <w:sz w:val="24"/>
        </w:rPr>
        <w:t xml:space="preserve"> </w:t>
      </w:r>
    </w:p>
    <w:p w14:paraId="7CE82D87" w14:textId="77777777" w:rsidR="00D9127E" w:rsidRDefault="00C25395">
      <w:pPr>
        <w:spacing w:line="240" w:lineRule="atLeast"/>
        <w:ind w:firstLineChars="925" w:firstLine="2220"/>
        <w:jc w:val="left"/>
        <w:rPr>
          <w:rFonts w:ascii="宋体" w:hAnsi="宋体"/>
          <w:color w:val="000000"/>
          <w:sz w:val="24"/>
        </w:rPr>
      </w:pPr>
      <w:r>
        <w:rPr>
          <w:rFonts w:ascii="宋体" w:hAnsi="宋体" w:hint="eastAsia"/>
          <w:color w:val="000000"/>
          <w:sz w:val="24"/>
        </w:rPr>
        <w:t xml:space="preserve">授权代表：（签字） </w:t>
      </w:r>
      <w:r>
        <w:rPr>
          <w:rFonts w:ascii="宋体" w:hAnsi="宋体" w:hint="eastAsia"/>
          <w:color w:val="000000"/>
          <w:sz w:val="24"/>
          <w:u w:val="single"/>
        </w:rPr>
        <w:t xml:space="preserve">                             </w:t>
      </w:r>
      <w:r>
        <w:rPr>
          <w:rFonts w:ascii="宋体" w:hAnsi="宋体" w:hint="eastAsia"/>
          <w:color w:val="000000"/>
          <w:sz w:val="24"/>
        </w:rPr>
        <w:t xml:space="preserve"> </w:t>
      </w:r>
    </w:p>
    <w:p w14:paraId="722793F1" w14:textId="77777777" w:rsidR="00D9127E" w:rsidRDefault="00C25395">
      <w:pPr>
        <w:spacing w:line="240" w:lineRule="atLeast"/>
        <w:ind w:firstLineChars="900" w:firstLine="2160"/>
        <w:jc w:val="left"/>
        <w:rPr>
          <w:rFonts w:ascii="宋体" w:hAnsi="宋体"/>
          <w:color w:val="000000"/>
          <w:sz w:val="24"/>
          <w:u w:val="single"/>
        </w:rPr>
      </w:pPr>
      <w:r>
        <w:rPr>
          <w:rFonts w:ascii="宋体" w:hAnsi="宋体" w:hint="eastAsia"/>
          <w:color w:val="000000"/>
          <w:sz w:val="24"/>
        </w:rPr>
        <w:t>日期</w:t>
      </w:r>
      <w:r>
        <w:rPr>
          <w:rFonts w:ascii="宋体" w:hAnsi="宋体" w:hint="eastAsia"/>
          <w:color w:val="000000"/>
          <w:sz w:val="24"/>
          <w:u w:val="single"/>
        </w:rPr>
        <w:t xml:space="preserve">                                           </w:t>
      </w:r>
    </w:p>
    <w:p w14:paraId="73638726" w14:textId="77777777" w:rsidR="00D9127E" w:rsidRDefault="00D9127E"/>
    <w:p w14:paraId="4C44ADB9" w14:textId="77777777" w:rsidR="00D9127E" w:rsidRDefault="00C25395">
      <w:pPr>
        <w:pStyle w:val="2"/>
        <w:jc w:val="center"/>
        <w:rPr>
          <w:color w:val="000000"/>
        </w:rPr>
      </w:pPr>
      <w:r>
        <w:rPr>
          <w:rFonts w:hint="eastAsia"/>
          <w:color w:val="000000"/>
          <w:sz w:val="36"/>
        </w:rPr>
        <w:lastRenderedPageBreak/>
        <w:t>技术服务方案及实施方案</w:t>
      </w:r>
    </w:p>
    <w:p w14:paraId="01C961DC" w14:textId="77777777" w:rsidR="00D9127E" w:rsidRDefault="00D9127E">
      <w:pPr>
        <w:rPr>
          <w:color w:val="000000"/>
        </w:rPr>
      </w:pPr>
    </w:p>
    <w:p w14:paraId="25BBEB9F" w14:textId="4C277937" w:rsidR="00D9127E" w:rsidRDefault="00C25395">
      <w:pPr>
        <w:pStyle w:val="30"/>
        <w:rPr>
          <w:color w:val="000000"/>
        </w:rPr>
      </w:pPr>
      <w:r>
        <w:rPr>
          <w:rFonts w:hint="eastAsia"/>
          <w:color w:val="000000"/>
        </w:rPr>
        <w:t>投标人应根据本招标文件“第五章技术规格和要求”部分的要求，详细叙述拟提供各类技术服务方案及实施方案。</w:t>
      </w:r>
    </w:p>
    <w:p w14:paraId="354AFD2B" w14:textId="77777777" w:rsidR="00D9127E" w:rsidRDefault="00D9127E">
      <w:pPr>
        <w:rPr>
          <w:color w:val="000000"/>
        </w:rPr>
      </w:pPr>
    </w:p>
    <w:bookmarkEnd w:id="36"/>
    <w:p w14:paraId="6655FFBE" w14:textId="77777777" w:rsidR="00D9127E" w:rsidRDefault="00D9127E">
      <w:pPr>
        <w:tabs>
          <w:tab w:val="left" w:pos="1080"/>
        </w:tabs>
        <w:rPr>
          <w:color w:val="000000"/>
        </w:rPr>
        <w:sectPr w:rsidR="00D9127E">
          <w:headerReference w:type="default" r:id="rId12"/>
          <w:footerReference w:type="even" r:id="rId13"/>
          <w:pgSz w:w="11906" w:h="16838"/>
          <w:pgMar w:top="1440" w:right="1644" w:bottom="1440" w:left="1797" w:header="851" w:footer="992" w:gutter="0"/>
          <w:cols w:space="720"/>
          <w:docGrid w:linePitch="326"/>
        </w:sectPr>
      </w:pPr>
    </w:p>
    <w:p w14:paraId="0C41054D" w14:textId="77777777" w:rsidR="00D9127E" w:rsidRDefault="00D9127E">
      <w:pPr>
        <w:rPr>
          <w:rFonts w:ascii="宋体" w:hAnsi="宋体"/>
          <w:b/>
          <w:bCs/>
          <w:color w:val="000000"/>
          <w:sz w:val="72"/>
        </w:rPr>
      </w:pPr>
    </w:p>
    <w:p w14:paraId="35751651" w14:textId="77777777" w:rsidR="00D9127E" w:rsidRDefault="00D9127E">
      <w:pPr>
        <w:rPr>
          <w:rFonts w:ascii="宋体" w:hAnsi="宋体"/>
          <w:b/>
          <w:bCs/>
          <w:color w:val="000000"/>
          <w:sz w:val="72"/>
        </w:rPr>
      </w:pPr>
    </w:p>
    <w:p w14:paraId="67E5F5DE" w14:textId="77777777" w:rsidR="00D9127E" w:rsidRDefault="00D9127E">
      <w:pPr>
        <w:rPr>
          <w:rFonts w:ascii="宋体" w:hAnsi="宋体"/>
          <w:b/>
          <w:bCs/>
          <w:color w:val="000000"/>
          <w:sz w:val="72"/>
        </w:rPr>
      </w:pPr>
    </w:p>
    <w:p w14:paraId="7C163AAF" w14:textId="77777777" w:rsidR="00D9127E" w:rsidRDefault="00C25395">
      <w:pPr>
        <w:jc w:val="center"/>
        <w:rPr>
          <w:rFonts w:eastAsia="黑体"/>
          <w:b/>
          <w:bCs/>
          <w:color w:val="000000"/>
          <w:sz w:val="72"/>
        </w:rPr>
      </w:pPr>
      <w:r>
        <w:rPr>
          <w:rFonts w:eastAsia="黑体" w:hint="eastAsia"/>
          <w:b/>
          <w:bCs/>
          <w:color w:val="000000"/>
          <w:sz w:val="72"/>
        </w:rPr>
        <w:t>第五章</w:t>
      </w:r>
    </w:p>
    <w:p w14:paraId="7BD64122" w14:textId="77777777" w:rsidR="00D9127E" w:rsidRDefault="00D9127E">
      <w:pPr>
        <w:jc w:val="center"/>
        <w:rPr>
          <w:rFonts w:eastAsia="黑体"/>
          <w:b/>
          <w:bCs/>
          <w:color w:val="000000"/>
          <w:sz w:val="72"/>
        </w:rPr>
      </w:pPr>
    </w:p>
    <w:p w14:paraId="658DB567" w14:textId="77777777" w:rsidR="00D9127E" w:rsidRDefault="00C25395">
      <w:pPr>
        <w:jc w:val="center"/>
        <w:rPr>
          <w:rFonts w:eastAsia="黑体"/>
          <w:b/>
          <w:bCs/>
          <w:color w:val="000000"/>
          <w:sz w:val="72"/>
        </w:rPr>
      </w:pPr>
      <w:r>
        <w:rPr>
          <w:rFonts w:eastAsia="黑体" w:hint="eastAsia"/>
          <w:b/>
          <w:bCs/>
          <w:color w:val="000000"/>
          <w:sz w:val="72"/>
        </w:rPr>
        <w:t>技术规格及要求</w:t>
      </w:r>
    </w:p>
    <w:p w14:paraId="08751A98" w14:textId="77777777" w:rsidR="00D9127E" w:rsidRDefault="00D9127E">
      <w:pPr>
        <w:rPr>
          <w:rFonts w:ascii="宋体" w:hAnsi="宋体"/>
          <w:color w:val="000000"/>
          <w:sz w:val="24"/>
        </w:rPr>
      </w:pPr>
    </w:p>
    <w:p w14:paraId="0F89FB75" w14:textId="77777777" w:rsidR="00D9127E" w:rsidRDefault="00D9127E">
      <w:pPr>
        <w:rPr>
          <w:rFonts w:ascii="宋体" w:hAnsi="宋体"/>
          <w:color w:val="000000"/>
          <w:sz w:val="24"/>
        </w:rPr>
      </w:pPr>
    </w:p>
    <w:p w14:paraId="3B8080DC" w14:textId="77777777" w:rsidR="00D9127E" w:rsidRDefault="00D9127E">
      <w:pPr>
        <w:rPr>
          <w:rFonts w:ascii="宋体" w:hAnsi="宋体"/>
          <w:color w:val="000000"/>
          <w:sz w:val="24"/>
        </w:rPr>
      </w:pPr>
    </w:p>
    <w:p w14:paraId="4BDC4B18" w14:textId="77777777" w:rsidR="00D9127E" w:rsidRDefault="00D9127E">
      <w:pPr>
        <w:rPr>
          <w:rFonts w:ascii="宋体" w:hAnsi="宋体"/>
          <w:color w:val="000000"/>
          <w:sz w:val="24"/>
        </w:rPr>
      </w:pPr>
    </w:p>
    <w:p w14:paraId="5D39A305" w14:textId="77777777" w:rsidR="00D9127E" w:rsidRDefault="00D9127E">
      <w:pPr>
        <w:rPr>
          <w:rFonts w:ascii="宋体" w:hAnsi="宋体"/>
          <w:color w:val="000000"/>
          <w:sz w:val="24"/>
        </w:rPr>
      </w:pPr>
    </w:p>
    <w:p w14:paraId="072FE5B7" w14:textId="77777777" w:rsidR="00D9127E" w:rsidRDefault="00D9127E">
      <w:pPr>
        <w:rPr>
          <w:rFonts w:ascii="宋体" w:hAnsi="宋体"/>
          <w:color w:val="000000"/>
          <w:sz w:val="24"/>
        </w:rPr>
      </w:pPr>
    </w:p>
    <w:p w14:paraId="538C4A5D" w14:textId="77777777" w:rsidR="00D9127E" w:rsidRDefault="00D9127E">
      <w:pPr>
        <w:rPr>
          <w:rFonts w:ascii="宋体" w:hAnsi="宋体"/>
          <w:color w:val="000000"/>
          <w:sz w:val="24"/>
        </w:rPr>
      </w:pPr>
    </w:p>
    <w:p w14:paraId="480DA40E" w14:textId="77777777" w:rsidR="00D9127E" w:rsidRDefault="00D9127E">
      <w:pPr>
        <w:rPr>
          <w:rFonts w:ascii="宋体" w:hAnsi="宋体"/>
          <w:color w:val="000000"/>
          <w:sz w:val="24"/>
        </w:rPr>
      </w:pPr>
    </w:p>
    <w:p w14:paraId="4E5B97DC" w14:textId="77777777" w:rsidR="00D9127E" w:rsidRDefault="00D9127E">
      <w:pPr>
        <w:rPr>
          <w:rFonts w:ascii="宋体" w:hAnsi="宋体"/>
          <w:color w:val="000000"/>
          <w:sz w:val="24"/>
        </w:rPr>
      </w:pPr>
    </w:p>
    <w:p w14:paraId="2ADDA68B" w14:textId="77777777" w:rsidR="00D9127E" w:rsidRDefault="00D9127E">
      <w:pPr>
        <w:rPr>
          <w:rFonts w:ascii="宋体" w:hAnsi="宋体"/>
          <w:color w:val="000000"/>
          <w:sz w:val="24"/>
        </w:rPr>
      </w:pPr>
    </w:p>
    <w:p w14:paraId="144AF140" w14:textId="77777777" w:rsidR="00D9127E" w:rsidRDefault="00D9127E">
      <w:pPr>
        <w:rPr>
          <w:rFonts w:ascii="宋体" w:hAnsi="宋体"/>
          <w:color w:val="000000"/>
          <w:sz w:val="24"/>
        </w:rPr>
      </w:pPr>
    </w:p>
    <w:p w14:paraId="1A15D40F" w14:textId="77777777" w:rsidR="00D9127E" w:rsidRDefault="00D9127E">
      <w:pPr>
        <w:rPr>
          <w:rFonts w:ascii="宋体" w:hAnsi="宋体"/>
          <w:color w:val="000000"/>
          <w:sz w:val="24"/>
        </w:rPr>
      </w:pPr>
    </w:p>
    <w:p w14:paraId="5274F294" w14:textId="77777777" w:rsidR="00D9127E" w:rsidRDefault="00D9127E">
      <w:pPr>
        <w:rPr>
          <w:rFonts w:ascii="宋体" w:hAnsi="宋体"/>
          <w:color w:val="000000"/>
          <w:sz w:val="24"/>
        </w:rPr>
      </w:pPr>
    </w:p>
    <w:p w14:paraId="6B8AFB45" w14:textId="77777777" w:rsidR="00D9127E" w:rsidRDefault="00D9127E">
      <w:pPr>
        <w:rPr>
          <w:rFonts w:ascii="宋体" w:hAnsi="宋体"/>
          <w:color w:val="000000"/>
          <w:sz w:val="24"/>
        </w:rPr>
      </w:pPr>
    </w:p>
    <w:p w14:paraId="4DD6684C" w14:textId="77777777" w:rsidR="00D9127E" w:rsidRDefault="00D9127E">
      <w:pPr>
        <w:rPr>
          <w:rFonts w:ascii="宋体" w:hAnsi="宋体"/>
          <w:color w:val="000000"/>
          <w:sz w:val="24"/>
        </w:rPr>
      </w:pPr>
    </w:p>
    <w:p w14:paraId="356C0A8B" w14:textId="77777777" w:rsidR="00D9127E" w:rsidRDefault="00D9127E">
      <w:pPr>
        <w:rPr>
          <w:rFonts w:ascii="宋体" w:hAnsi="宋体"/>
          <w:color w:val="000000"/>
          <w:sz w:val="24"/>
        </w:rPr>
      </w:pPr>
    </w:p>
    <w:p w14:paraId="0CDD55A9" w14:textId="77777777" w:rsidR="00D9127E" w:rsidRDefault="00D9127E">
      <w:pPr>
        <w:rPr>
          <w:rFonts w:ascii="宋体" w:hAnsi="宋体"/>
          <w:color w:val="000000"/>
          <w:sz w:val="24"/>
        </w:rPr>
      </w:pPr>
    </w:p>
    <w:p w14:paraId="222BDBBC" w14:textId="77777777" w:rsidR="00D9127E" w:rsidRDefault="00D9127E">
      <w:pPr>
        <w:rPr>
          <w:rFonts w:ascii="宋体" w:hAnsi="宋体"/>
          <w:color w:val="000000"/>
          <w:sz w:val="24"/>
        </w:rPr>
      </w:pPr>
    </w:p>
    <w:p w14:paraId="07997CA3" w14:textId="77777777" w:rsidR="00D9127E" w:rsidRDefault="00D9127E">
      <w:pPr>
        <w:rPr>
          <w:rFonts w:ascii="宋体" w:hAnsi="宋体"/>
          <w:color w:val="000000"/>
          <w:sz w:val="24"/>
        </w:rPr>
      </w:pPr>
    </w:p>
    <w:p w14:paraId="264F3BAE" w14:textId="77777777" w:rsidR="00D9127E" w:rsidRDefault="00D9127E">
      <w:pPr>
        <w:rPr>
          <w:rFonts w:ascii="宋体" w:hAnsi="宋体"/>
          <w:color w:val="000000"/>
          <w:sz w:val="24"/>
        </w:rPr>
      </w:pPr>
    </w:p>
    <w:p w14:paraId="48B13A1B" w14:textId="77777777" w:rsidR="00D9127E" w:rsidRDefault="00D9127E">
      <w:pPr>
        <w:rPr>
          <w:rFonts w:ascii="宋体" w:hAnsi="宋体"/>
          <w:color w:val="000000"/>
          <w:sz w:val="24"/>
        </w:rPr>
      </w:pPr>
    </w:p>
    <w:p w14:paraId="520F0AFA" w14:textId="77777777" w:rsidR="00D9127E" w:rsidRDefault="00D9127E">
      <w:pPr>
        <w:rPr>
          <w:rFonts w:ascii="宋体" w:hAnsi="宋体"/>
          <w:color w:val="000000"/>
          <w:sz w:val="24"/>
        </w:rPr>
      </w:pPr>
    </w:p>
    <w:p w14:paraId="26250B9D" w14:textId="77777777" w:rsidR="00D9127E" w:rsidRDefault="00D9127E">
      <w:pPr>
        <w:rPr>
          <w:rFonts w:ascii="宋体" w:hAnsi="宋体"/>
          <w:color w:val="000000"/>
          <w:sz w:val="24"/>
        </w:rPr>
      </w:pPr>
    </w:p>
    <w:p w14:paraId="763B43FF" w14:textId="77777777" w:rsidR="00D9127E" w:rsidRDefault="00D9127E">
      <w:pPr>
        <w:rPr>
          <w:rFonts w:ascii="宋体" w:hAnsi="宋体"/>
          <w:color w:val="000000"/>
          <w:sz w:val="24"/>
        </w:rPr>
      </w:pPr>
    </w:p>
    <w:p w14:paraId="5AAC9628" w14:textId="77777777" w:rsidR="00D9127E" w:rsidRDefault="00D9127E">
      <w:pPr>
        <w:rPr>
          <w:rFonts w:ascii="宋体" w:hAnsi="宋体"/>
          <w:color w:val="000000"/>
          <w:sz w:val="24"/>
        </w:rPr>
      </w:pPr>
    </w:p>
    <w:p w14:paraId="2A095493" w14:textId="77777777" w:rsidR="00D9127E" w:rsidRDefault="00D9127E">
      <w:pPr>
        <w:rPr>
          <w:rFonts w:ascii="宋体" w:hAnsi="宋体"/>
          <w:color w:val="000000"/>
          <w:sz w:val="24"/>
        </w:rPr>
      </w:pPr>
    </w:p>
    <w:p w14:paraId="42FE4F4A" w14:textId="77777777" w:rsidR="00D9127E" w:rsidRDefault="00C25395">
      <w:pPr>
        <w:pStyle w:val="2"/>
        <w:numPr>
          <w:ilvl w:val="1"/>
          <w:numId w:val="0"/>
        </w:numPr>
        <w:spacing w:before="120" w:after="120"/>
        <w:rPr>
          <w:rFonts w:ascii="仿宋" w:eastAsia="仿宋" w:hAnsi="仿宋"/>
          <w:sz w:val="24"/>
          <w:szCs w:val="24"/>
        </w:rPr>
      </w:pPr>
      <w:r>
        <w:rPr>
          <w:rFonts w:ascii="宋体" w:eastAsia="宋体" w:hAnsi="宋体" w:hint="eastAsia"/>
          <w:sz w:val="36"/>
          <w:szCs w:val="36"/>
        </w:rPr>
        <w:lastRenderedPageBreak/>
        <w:t>一、</w:t>
      </w:r>
      <w:bookmarkStart w:id="37" w:name="_Toc455746530"/>
      <w:r>
        <w:rPr>
          <w:rFonts w:ascii="仿宋" w:eastAsia="仿宋" w:hAnsi="仿宋" w:hint="eastAsia"/>
        </w:rPr>
        <w:t>项目建设总体目标</w:t>
      </w:r>
      <w:bookmarkEnd w:id="37"/>
    </w:p>
    <w:p w14:paraId="31349317" w14:textId="77777777" w:rsidR="00D9127E" w:rsidRDefault="00C25395">
      <w:pPr>
        <w:spacing w:line="360" w:lineRule="auto"/>
        <w:ind w:firstLineChars="200" w:firstLine="480"/>
        <w:rPr>
          <w:sz w:val="24"/>
        </w:rPr>
      </w:pPr>
      <w:r>
        <w:rPr>
          <w:rFonts w:hint="eastAsia"/>
          <w:sz w:val="24"/>
        </w:rPr>
        <w:t>系统需满足财产保险公司总账、资产等财务工作需要，满足费用管控规范化管理要求，实现作业流转，支持流程自定义功能，系统需保持相应的扩展性及开放性，方便用户构建自己的评级模型。</w:t>
      </w:r>
    </w:p>
    <w:p w14:paraId="48FB9E97" w14:textId="77777777" w:rsidR="00D9127E" w:rsidRDefault="00D9127E">
      <w:pPr>
        <w:adjustRightInd w:val="0"/>
        <w:snapToGrid w:val="0"/>
        <w:rPr>
          <w:rFonts w:ascii="仿宋" w:eastAsia="仿宋" w:hAnsi="仿宋"/>
        </w:rPr>
      </w:pPr>
    </w:p>
    <w:p w14:paraId="77FFDA66" w14:textId="77777777" w:rsidR="00D9127E" w:rsidRDefault="00C25395">
      <w:pPr>
        <w:pStyle w:val="2"/>
        <w:numPr>
          <w:ilvl w:val="1"/>
          <w:numId w:val="0"/>
        </w:numPr>
        <w:spacing w:before="120" w:after="120"/>
        <w:rPr>
          <w:rFonts w:ascii="宋体" w:eastAsia="宋体" w:hAnsi="宋体"/>
          <w:sz w:val="36"/>
          <w:szCs w:val="36"/>
        </w:rPr>
      </w:pPr>
      <w:bookmarkStart w:id="38" w:name="_Toc455746531"/>
      <w:r>
        <w:rPr>
          <w:rFonts w:ascii="宋体" w:eastAsia="宋体" w:hAnsi="宋体" w:hint="eastAsia"/>
          <w:sz w:val="36"/>
          <w:szCs w:val="36"/>
        </w:rPr>
        <w:t>二、技术要求</w:t>
      </w:r>
      <w:bookmarkEnd w:id="38"/>
    </w:p>
    <w:p w14:paraId="2D6A6933" w14:textId="77777777" w:rsidR="00D9127E" w:rsidRDefault="00C25395">
      <w:r>
        <w:rPr>
          <w:rFonts w:hint="eastAsia"/>
        </w:rPr>
        <w:t>（</w:t>
      </w:r>
      <w:r>
        <w:rPr>
          <w:rFonts w:hint="eastAsia"/>
        </w:rPr>
        <w:t>1</w:t>
      </w:r>
      <w:r>
        <w:rPr>
          <w:rFonts w:hint="eastAsia"/>
        </w:rPr>
        <w:t>）财务系统</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356"/>
        <w:gridCol w:w="1155"/>
      </w:tblGrid>
      <w:tr w:rsidR="00D9127E" w14:paraId="0E485E10" w14:textId="77777777">
        <w:tc>
          <w:tcPr>
            <w:tcW w:w="1265" w:type="dxa"/>
            <w:tcBorders>
              <w:top w:val="single" w:sz="4" w:space="0" w:color="auto"/>
              <w:left w:val="single" w:sz="4" w:space="0" w:color="auto"/>
              <w:bottom w:val="single" w:sz="4" w:space="0" w:color="auto"/>
              <w:right w:val="single" w:sz="4" w:space="0" w:color="auto"/>
            </w:tcBorders>
            <w:vAlign w:val="center"/>
          </w:tcPr>
          <w:p w14:paraId="6652A3F7" w14:textId="77777777" w:rsidR="00D9127E" w:rsidRDefault="00C25395">
            <w:pPr>
              <w:jc w:val="center"/>
              <w:rPr>
                <w:rFonts w:ascii="仿宋" w:eastAsia="仿宋" w:hAnsi="仿宋"/>
              </w:rPr>
            </w:pPr>
            <w:r>
              <w:rPr>
                <w:rFonts w:ascii="仿宋" w:eastAsia="仿宋" w:hAnsi="仿宋" w:hint="eastAsia"/>
              </w:rPr>
              <w:t>指标</w:t>
            </w:r>
          </w:p>
        </w:tc>
        <w:tc>
          <w:tcPr>
            <w:tcW w:w="6356" w:type="dxa"/>
            <w:tcBorders>
              <w:top w:val="single" w:sz="4" w:space="0" w:color="auto"/>
              <w:left w:val="single" w:sz="4" w:space="0" w:color="auto"/>
              <w:bottom w:val="single" w:sz="4" w:space="0" w:color="auto"/>
              <w:right w:val="single" w:sz="4" w:space="0" w:color="auto"/>
            </w:tcBorders>
            <w:vAlign w:val="center"/>
          </w:tcPr>
          <w:p w14:paraId="0B691DCA" w14:textId="77777777" w:rsidR="00D9127E" w:rsidRDefault="00C25395">
            <w:pPr>
              <w:jc w:val="center"/>
              <w:rPr>
                <w:rFonts w:ascii="仿宋" w:eastAsia="仿宋" w:hAnsi="仿宋"/>
              </w:rPr>
            </w:pPr>
            <w:r>
              <w:rPr>
                <w:rFonts w:ascii="仿宋" w:eastAsia="仿宋" w:hAnsi="仿宋" w:hint="eastAsia"/>
              </w:rPr>
              <w:t>主要技术</w:t>
            </w:r>
            <w:r>
              <w:rPr>
                <w:rFonts w:ascii="仿宋" w:eastAsia="仿宋" w:hAnsi="仿宋"/>
              </w:rPr>
              <w:t>需求或性能描述</w:t>
            </w:r>
          </w:p>
        </w:tc>
        <w:tc>
          <w:tcPr>
            <w:tcW w:w="1155" w:type="dxa"/>
            <w:tcBorders>
              <w:top w:val="single" w:sz="4" w:space="0" w:color="auto"/>
              <w:left w:val="single" w:sz="4" w:space="0" w:color="auto"/>
              <w:bottom w:val="single" w:sz="4" w:space="0" w:color="auto"/>
              <w:right w:val="single" w:sz="4" w:space="0" w:color="auto"/>
            </w:tcBorders>
          </w:tcPr>
          <w:p w14:paraId="5AA886CD" w14:textId="77777777" w:rsidR="00D9127E" w:rsidRDefault="00C25395">
            <w:pPr>
              <w:jc w:val="center"/>
              <w:rPr>
                <w:rFonts w:ascii="仿宋" w:eastAsia="仿宋" w:hAnsi="仿宋"/>
              </w:rPr>
            </w:pPr>
            <w:r>
              <w:rPr>
                <w:rFonts w:ascii="仿宋" w:eastAsia="仿宋" w:hAnsi="仿宋" w:hint="eastAsia"/>
              </w:rPr>
              <w:t>备注</w:t>
            </w:r>
          </w:p>
        </w:tc>
      </w:tr>
      <w:tr w:rsidR="00D9127E" w14:paraId="3AEDA626" w14:textId="77777777">
        <w:tc>
          <w:tcPr>
            <w:tcW w:w="1265" w:type="dxa"/>
            <w:vAlign w:val="center"/>
          </w:tcPr>
          <w:p w14:paraId="094D3B65" w14:textId="77777777" w:rsidR="00D9127E" w:rsidRDefault="00C25395">
            <w:pPr>
              <w:jc w:val="center"/>
              <w:rPr>
                <w:rFonts w:ascii="仿宋" w:eastAsia="仿宋" w:hAnsi="仿宋"/>
              </w:rPr>
            </w:pPr>
            <w:r>
              <w:rPr>
                <w:rFonts w:ascii="仿宋" w:eastAsia="仿宋" w:hAnsi="仿宋" w:hint="eastAsia"/>
              </w:rPr>
              <w:t>1．系统总体架构及设计要求</w:t>
            </w:r>
          </w:p>
        </w:tc>
        <w:tc>
          <w:tcPr>
            <w:tcW w:w="6356" w:type="dxa"/>
            <w:vAlign w:val="center"/>
          </w:tcPr>
          <w:p w14:paraId="72EC5247" w14:textId="77777777" w:rsidR="00D9127E" w:rsidRDefault="00C25395">
            <w:pPr>
              <w:pStyle w:val="a9"/>
              <w:rPr>
                <w:rFonts w:ascii="仿宋" w:eastAsia="仿宋" w:hAnsi="仿宋"/>
              </w:rPr>
            </w:pPr>
            <w:r>
              <w:rPr>
                <w:rFonts w:ascii="仿宋" w:eastAsia="仿宋" w:hAnsi="仿宋" w:hint="eastAsia"/>
              </w:rPr>
              <w:t>（1）系统应采用基于三层结构体系的系统设计和面向对象方法开发；</w:t>
            </w:r>
          </w:p>
          <w:p w14:paraId="6F1D5DA9" w14:textId="77777777" w:rsidR="00D9127E" w:rsidRDefault="00C25395">
            <w:pPr>
              <w:pStyle w:val="a9"/>
              <w:rPr>
                <w:rFonts w:ascii="仿宋" w:eastAsia="仿宋" w:hAnsi="仿宋"/>
              </w:rPr>
            </w:pPr>
            <w:r>
              <w:rPr>
                <w:rFonts w:ascii="仿宋" w:eastAsia="仿宋" w:hAnsi="仿宋" w:hint="eastAsia"/>
              </w:rPr>
              <w:t>（2）系统应充分考虑到系统今后纵向和横向的平滑扩张能力；</w:t>
            </w:r>
          </w:p>
          <w:p w14:paraId="549EFD93" w14:textId="77777777" w:rsidR="00D9127E" w:rsidRDefault="00C25395">
            <w:pPr>
              <w:pStyle w:val="a9"/>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）在设计层面上尽量考虑系统的高可靠性和高可用性，避免出现单点故障的可能，并考虑到负载均衡和系统今后水平和纵向扩展的方便性；</w:t>
            </w:r>
          </w:p>
          <w:p w14:paraId="7272E0DE" w14:textId="77777777" w:rsidR="00D9127E" w:rsidRDefault="00C25395">
            <w:pPr>
              <w:pStyle w:val="a9"/>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）系统具有人性化的人机界面，界面美观大方，操作简单方便；</w:t>
            </w:r>
          </w:p>
          <w:p w14:paraId="3C299724" w14:textId="77777777" w:rsidR="00D9127E" w:rsidRDefault="00C25395">
            <w:pPr>
              <w:pStyle w:val="a9"/>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）系统具有完备的用户认证机制，实现了用户和权限设置的管理功能；</w:t>
            </w:r>
          </w:p>
          <w:p w14:paraId="22980889" w14:textId="77777777" w:rsidR="00D9127E" w:rsidRDefault="00C25395">
            <w:pPr>
              <w:pStyle w:val="a9"/>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）系统具备健全的日志管理机制，实现了对事务日志、系统日志、出错日志的记录查询功能；</w:t>
            </w:r>
          </w:p>
          <w:p w14:paraId="3D8C3C0C" w14:textId="77777777" w:rsidR="00D9127E" w:rsidRDefault="00C25395">
            <w:pPr>
              <w:autoSpaceDN w:val="0"/>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）在技术和第三方产品的选用上，尽量采用开发的架构和业已成为标准的技术和第三方产品；</w:t>
            </w:r>
          </w:p>
        </w:tc>
        <w:tc>
          <w:tcPr>
            <w:tcW w:w="1155" w:type="dxa"/>
          </w:tcPr>
          <w:p w14:paraId="47E86EC0" w14:textId="77777777" w:rsidR="00D9127E" w:rsidRDefault="00D9127E">
            <w:pPr>
              <w:rPr>
                <w:rFonts w:ascii="仿宋" w:eastAsia="仿宋" w:hAnsi="仿宋"/>
              </w:rPr>
            </w:pPr>
          </w:p>
        </w:tc>
      </w:tr>
      <w:tr w:rsidR="00D9127E" w14:paraId="376E8C79" w14:textId="77777777">
        <w:tc>
          <w:tcPr>
            <w:tcW w:w="1265" w:type="dxa"/>
            <w:vAlign w:val="center"/>
          </w:tcPr>
          <w:p w14:paraId="4A0BD6F2" w14:textId="77777777" w:rsidR="00D9127E" w:rsidRDefault="00C25395">
            <w:pPr>
              <w:jc w:val="center"/>
              <w:rPr>
                <w:rFonts w:ascii="仿宋" w:eastAsia="仿宋" w:hAnsi="仿宋"/>
              </w:rPr>
            </w:pPr>
            <w:r>
              <w:rPr>
                <w:rFonts w:ascii="仿宋" w:eastAsia="仿宋" w:hAnsi="仿宋" w:hint="eastAsia"/>
              </w:rPr>
              <w:t>2．系统运行环境需求</w:t>
            </w:r>
          </w:p>
        </w:tc>
        <w:tc>
          <w:tcPr>
            <w:tcW w:w="6356" w:type="dxa"/>
            <w:vAlign w:val="center"/>
          </w:tcPr>
          <w:p w14:paraId="4341E545" w14:textId="77777777" w:rsidR="00D9127E" w:rsidRDefault="00C25395">
            <w:pPr>
              <w:rPr>
                <w:rFonts w:ascii="仿宋" w:eastAsia="仿宋" w:hAnsi="仿宋"/>
              </w:rPr>
            </w:pPr>
            <w:r>
              <w:rPr>
                <w:rFonts w:ascii="仿宋" w:eastAsia="仿宋" w:hAnsi="仿宋" w:hint="eastAsia"/>
              </w:rPr>
              <w:t>（1）硬件环境</w:t>
            </w:r>
          </w:p>
          <w:p w14:paraId="52055C5C" w14:textId="77777777" w:rsidR="00D9127E" w:rsidRDefault="00C25395">
            <w:pPr>
              <w:rPr>
                <w:rFonts w:ascii="仿宋" w:eastAsia="仿宋" w:hAnsi="仿宋"/>
              </w:rPr>
            </w:pPr>
            <w:r>
              <w:rPr>
                <w:rFonts w:ascii="仿宋" w:eastAsia="仿宋" w:hAnsi="仿宋" w:hint="eastAsia"/>
              </w:rPr>
              <w:t>系统应支持在主流的虚拟机上和云平台上部署，投标方应提供测试环境、冻结环境、生产环境的硬件配置、系统部署图及网络带宽要求；</w:t>
            </w:r>
          </w:p>
          <w:p w14:paraId="32B51C86" w14:textId="77777777" w:rsidR="00D9127E" w:rsidRDefault="00C25395">
            <w:pPr>
              <w:rPr>
                <w:rFonts w:ascii="仿宋" w:eastAsia="仿宋" w:hAnsi="仿宋"/>
              </w:rPr>
            </w:pPr>
            <w:r>
              <w:rPr>
                <w:rFonts w:ascii="仿宋" w:eastAsia="仿宋" w:hAnsi="仿宋" w:hint="eastAsia"/>
              </w:rPr>
              <w:t>（2）软件环境</w:t>
            </w:r>
          </w:p>
          <w:p w14:paraId="6914181E" w14:textId="77777777" w:rsidR="00D9127E" w:rsidRDefault="00C25395">
            <w:pPr>
              <w:rPr>
                <w:rFonts w:ascii="仿宋" w:eastAsia="仿宋" w:hAnsi="仿宋"/>
              </w:rPr>
            </w:pPr>
            <w:r>
              <w:rPr>
                <w:rFonts w:ascii="仿宋" w:eastAsia="仿宋" w:hAnsi="仿宋" w:hint="eastAsia"/>
              </w:rPr>
              <w:t>系统应支持部署在Windows Server2008以上或Linux操作系统；数据库应支持主流的</w:t>
            </w:r>
            <w:proofErr w:type="spellStart"/>
            <w:r>
              <w:rPr>
                <w:rFonts w:ascii="仿宋" w:eastAsia="仿宋" w:hAnsi="仿宋" w:hint="eastAsia"/>
              </w:rPr>
              <w:t>Sql</w:t>
            </w:r>
            <w:proofErr w:type="spellEnd"/>
            <w:r>
              <w:rPr>
                <w:rFonts w:ascii="仿宋" w:eastAsia="仿宋" w:hAnsi="仿宋" w:hint="eastAsia"/>
              </w:rPr>
              <w:t xml:space="preserve"> Server、</w:t>
            </w:r>
            <w:proofErr w:type="spellStart"/>
            <w:r>
              <w:rPr>
                <w:rFonts w:ascii="仿宋" w:eastAsia="仿宋" w:hAnsi="仿宋" w:hint="eastAsia"/>
              </w:rPr>
              <w:t>Oralce</w:t>
            </w:r>
            <w:proofErr w:type="spellEnd"/>
            <w:r>
              <w:rPr>
                <w:rFonts w:ascii="仿宋" w:eastAsia="仿宋" w:hAnsi="仿宋" w:hint="eastAsia"/>
              </w:rPr>
              <w:t xml:space="preserve"> 11G</w:t>
            </w:r>
            <w:r>
              <w:rPr>
                <w:rFonts w:ascii="仿宋" w:eastAsia="仿宋" w:hAnsi="仿宋"/>
              </w:rPr>
              <w:t>/12C</w:t>
            </w:r>
            <w:r>
              <w:rPr>
                <w:rFonts w:ascii="仿宋" w:eastAsia="仿宋" w:hAnsi="仿宋" w:hint="eastAsia"/>
              </w:rPr>
              <w:t>等数据库系统；J2EE系统应支持Tomcat、</w:t>
            </w:r>
            <w:proofErr w:type="spellStart"/>
            <w:r>
              <w:rPr>
                <w:rFonts w:ascii="仿宋" w:eastAsia="仿宋" w:hAnsi="仿宋" w:hint="eastAsia"/>
              </w:rPr>
              <w:t>JBoss</w:t>
            </w:r>
            <w:proofErr w:type="spellEnd"/>
            <w:r>
              <w:rPr>
                <w:rFonts w:ascii="仿宋" w:eastAsia="仿宋" w:hAnsi="仿宋" w:hint="eastAsia"/>
              </w:rPr>
              <w:t>、</w:t>
            </w:r>
            <w:proofErr w:type="spellStart"/>
            <w:r>
              <w:rPr>
                <w:rFonts w:ascii="仿宋" w:eastAsia="仿宋" w:hAnsi="仿宋" w:hint="eastAsia"/>
              </w:rPr>
              <w:t>Weblogic</w:t>
            </w:r>
            <w:proofErr w:type="spellEnd"/>
            <w:r>
              <w:rPr>
                <w:rFonts w:ascii="仿宋" w:eastAsia="仿宋" w:hAnsi="仿宋" w:hint="eastAsia"/>
              </w:rPr>
              <w:t>等主流中间件，如果需要额外采购请注明采购厂商、单价、数量和总价；</w:t>
            </w:r>
          </w:p>
          <w:p w14:paraId="42EE3620" w14:textId="77777777" w:rsidR="00D9127E" w:rsidRDefault="00C25395">
            <w:pPr>
              <w:rPr>
                <w:rFonts w:ascii="仿宋" w:eastAsia="仿宋" w:hAnsi="仿宋"/>
              </w:rPr>
            </w:pPr>
            <w:r>
              <w:rPr>
                <w:rFonts w:ascii="仿宋" w:eastAsia="仿宋" w:hAnsi="仿宋" w:hint="eastAsia"/>
              </w:rPr>
              <w:t>（3）客户端环境</w:t>
            </w:r>
          </w:p>
          <w:p w14:paraId="479F53CC" w14:textId="18FDBE61" w:rsidR="00D9127E" w:rsidRDefault="00C25395">
            <w:pPr>
              <w:rPr>
                <w:rFonts w:ascii="仿宋" w:eastAsia="仿宋" w:hAnsi="仿宋"/>
              </w:rPr>
            </w:pPr>
            <w:r>
              <w:rPr>
                <w:rFonts w:ascii="仿宋" w:eastAsia="仿宋" w:hAnsi="仿宋" w:hint="eastAsia"/>
              </w:rPr>
              <w:t xml:space="preserve">系统支持在Windows </w:t>
            </w:r>
            <w:r>
              <w:rPr>
                <w:rFonts w:ascii="仿宋" w:eastAsia="仿宋" w:hAnsi="仿宋"/>
              </w:rPr>
              <w:t>10</w:t>
            </w:r>
            <w:r>
              <w:rPr>
                <w:rFonts w:ascii="仿宋" w:eastAsia="仿宋" w:hAnsi="仿宋" w:hint="eastAsia"/>
              </w:rPr>
              <w:t xml:space="preserve">等操作系统上的正常使用；浏览器应支持IE </w:t>
            </w:r>
            <w:r>
              <w:rPr>
                <w:rFonts w:ascii="仿宋" w:eastAsia="仿宋" w:hAnsi="仿宋"/>
              </w:rPr>
              <w:t>11</w:t>
            </w:r>
            <w:r>
              <w:rPr>
                <w:rFonts w:ascii="仿宋" w:eastAsia="仿宋" w:hAnsi="仿宋" w:hint="eastAsia"/>
              </w:rPr>
              <w:t>.0版本、</w:t>
            </w:r>
            <w:proofErr w:type="spellStart"/>
            <w:r>
              <w:rPr>
                <w:rFonts w:ascii="仿宋" w:eastAsia="仿宋" w:hAnsi="仿宋" w:hint="eastAsia"/>
              </w:rPr>
              <w:t>FireFox</w:t>
            </w:r>
            <w:proofErr w:type="spellEnd"/>
            <w:r>
              <w:rPr>
                <w:rFonts w:ascii="仿宋" w:eastAsia="仿宋" w:hAnsi="仿宋" w:hint="eastAsia"/>
              </w:rPr>
              <w:t>、Chrome等主流浏览器；</w:t>
            </w:r>
          </w:p>
        </w:tc>
        <w:tc>
          <w:tcPr>
            <w:tcW w:w="1155" w:type="dxa"/>
          </w:tcPr>
          <w:p w14:paraId="465EA1B6" w14:textId="77777777" w:rsidR="00D9127E" w:rsidRDefault="00D9127E">
            <w:pPr>
              <w:rPr>
                <w:rFonts w:ascii="仿宋" w:eastAsia="仿宋" w:hAnsi="仿宋"/>
              </w:rPr>
            </w:pPr>
          </w:p>
        </w:tc>
      </w:tr>
      <w:tr w:rsidR="00D9127E" w14:paraId="40453FB4" w14:textId="77777777">
        <w:tc>
          <w:tcPr>
            <w:tcW w:w="1265" w:type="dxa"/>
            <w:vAlign w:val="center"/>
          </w:tcPr>
          <w:p w14:paraId="270FD121" w14:textId="77777777" w:rsidR="00D9127E" w:rsidRDefault="00C25395">
            <w:pPr>
              <w:jc w:val="center"/>
              <w:rPr>
                <w:rFonts w:ascii="仿宋" w:eastAsia="仿宋" w:hAnsi="仿宋"/>
              </w:rPr>
            </w:pPr>
            <w:r>
              <w:rPr>
                <w:rFonts w:ascii="仿宋" w:eastAsia="仿宋" w:hAnsi="仿宋" w:hint="eastAsia"/>
              </w:rPr>
              <w:t>3．性能要求</w:t>
            </w:r>
          </w:p>
        </w:tc>
        <w:tc>
          <w:tcPr>
            <w:tcW w:w="6356" w:type="dxa"/>
            <w:vAlign w:val="center"/>
          </w:tcPr>
          <w:p w14:paraId="24D6AA4B" w14:textId="77777777" w:rsidR="00D9127E" w:rsidRDefault="00C25395">
            <w:pPr>
              <w:rPr>
                <w:rFonts w:ascii="仿宋" w:eastAsia="仿宋" w:hAnsi="仿宋"/>
              </w:rPr>
            </w:pPr>
            <w:r>
              <w:rPr>
                <w:rFonts w:ascii="仿宋" w:eastAsia="仿宋" w:hAnsi="仿宋" w:hint="eastAsia"/>
              </w:rPr>
              <w:t>在网络稳定的环境下10个并发用户操作页面应满足以下要求：</w:t>
            </w:r>
          </w:p>
          <w:p w14:paraId="5A4FC7C7" w14:textId="77777777" w:rsidR="00D9127E" w:rsidRDefault="00C25395">
            <w:pPr>
              <w:rPr>
                <w:rFonts w:ascii="仿宋" w:eastAsia="仿宋" w:hAnsi="仿宋"/>
              </w:rPr>
            </w:pPr>
            <w:r>
              <w:rPr>
                <w:rFonts w:ascii="仿宋" w:eastAsia="仿宋" w:hAnsi="仿宋" w:hint="eastAsia"/>
              </w:rPr>
              <w:t>（1）系统登录、登录响应时间小于2秒；</w:t>
            </w:r>
          </w:p>
          <w:p w14:paraId="41AFF08A" w14:textId="77777777" w:rsidR="00D9127E" w:rsidRDefault="00C25395">
            <w:pPr>
              <w:rPr>
                <w:rFonts w:ascii="仿宋" w:eastAsia="仿宋" w:hAnsi="仿宋"/>
              </w:rPr>
            </w:pPr>
            <w:r>
              <w:rPr>
                <w:rFonts w:ascii="仿宋" w:eastAsia="仿宋" w:hAnsi="仿宋" w:hint="eastAsia"/>
              </w:rPr>
              <w:t>（2）单</w:t>
            </w:r>
            <w:proofErr w:type="gramStart"/>
            <w:r>
              <w:rPr>
                <w:rFonts w:ascii="仿宋" w:eastAsia="仿宋" w:hAnsi="仿宋" w:hint="eastAsia"/>
              </w:rPr>
              <w:t>表操作</w:t>
            </w:r>
            <w:proofErr w:type="gramEnd"/>
            <w:r>
              <w:rPr>
                <w:rFonts w:ascii="仿宋" w:eastAsia="仿宋" w:hAnsi="仿宋" w:hint="eastAsia"/>
              </w:rPr>
              <w:t>的查询、插入或更新响应时间小于3秒；</w:t>
            </w:r>
          </w:p>
          <w:p w14:paraId="15ABB068" w14:textId="77777777" w:rsidR="00D9127E" w:rsidRDefault="00C25395">
            <w:pPr>
              <w:rPr>
                <w:rFonts w:ascii="仿宋" w:eastAsia="仿宋" w:hAnsi="仿宋"/>
              </w:rPr>
            </w:pPr>
            <w:r>
              <w:rPr>
                <w:rFonts w:ascii="仿宋" w:eastAsia="仿宋" w:hAnsi="仿宋" w:hint="eastAsia"/>
              </w:rPr>
              <w:t>（3）50条记录以下的多表操作的查询、插入、更新或显示的响应时间小于5秒；</w:t>
            </w:r>
          </w:p>
          <w:p w14:paraId="769B4A30" w14:textId="77777777" w:rsidR="00D9127E" w:rsidRDefault="00C25395">
            <w:pPr>
              <w:rPr>
                <w:rFonts w:ascii="仿宋" w:eastAsia="仿宋" w:hAnsi="仿宋"/>
              </w:rPr>
            </w:pPr>
            <w:r>
              <w:rPr>
                <w:rFonts w:ascii="仿宋" w:eastAsia="仿宋" w:hAnsi="仿宋" w:hint="eastAsia"/>
              </w:rPr>
              <w:t>（4）50条记录以上的多表操作的查询、插入、更新或显示响应时间</w:t>
            </w:r>
            <w:r>
              <w:rPr>
                <w:rFonts w:ascii="仿宋" w:eastAsia="仿宋" w:hAnsi="仿宋" w:hint="eastAsia"/>
              </w:rPr>
              <w:lastRenderedPageBreak/>
              <w:t>小于10秒；</w:t>
            </w:r>
          </w:p>
          <w:p w14:paraId="3E7A0D6C" w14:textId="77777777" w:rsidR="00D9127E" w:rsidRDefault="00C25395">
            <w:pPr>
              <w:rPr>
                <w:rFonts w:ascii="仿宋" w:eastAsia="仿宋" w:hAnsi="仿宋"/>
              </w:rPr>
            </w:pPr>
            <w:r>
              <w:rPr>
                <w:rFonts w:ascii="仿宋" w:eastAsia="仿宋" w:hAnsi="仿宋" w:hint="eastAsia"/>
              </w:rPr>
              <w:t>（5）系统支持至少</w:t>
            </w:r>
            <w:proofErr w:type="gramStart"/>
            <w:r>
              <w:rPr>
                <w:rFonts w:ascii="仿宋" w:eastAsia="仿宋" w:hAnsi="仿宋" w:hint="eastAsia"/>
              </w:rPr>
              <w:t>年数据</w:t>
            </w:r>
            <w:proofErr w:type="gramEnd"/>
            <w:r>
              <w:rPr>
                <w:rFonts w:ascii="仿宋" w:eastAsia="仿宋" w:hAnsi="仿宋" w:hint="eastAsia"/>
              </w:rPr>
              <w:t>量为千万级、10G字节的数据量；</w:t>
            </w:r>
          </w:p>
          <w:p w14:paraId="6B61B6FB" w14:textId="77777777" w:rsidR="00D9127E" w:rsidRDefault="00C25395">
            <w:pPr>
              <w:rPr>
                <w:rFonts w:ascii="仿宋" w:eastAsia="仿宋" w:hAnsi="仿宋"/>
              </w:rPr>
            </w:pPr>
            <w:r>
              <w:rPr>
                <w:rFonts w:ascii="仿宋" w:eastAsia="仿宋" w:hAnsi="仿宋" w:hint="eastAsia"/>
              </w:rPr>
              <w:t>（6）系统应提供7×24小时的连续运行，平均年故障时间小于1天，平局故障修复时间小于60分钟；</w:t>
            </w:r>
          </w:p>
          <w:p w14:paraId="1EB5B7B7" w14:textId="77777777" w:rsidR="00D9127E" w:rsidRDefault="00C25395">
            <w:pPr>
              <w:rPr>
                <w:rFonts w:ascii="仿宋" w:eastAsia="仿宋" w:hAnsi="仿宋"/>
              </w:rPr>
            </w:pPr>
            <w:r>
              <w:rPr>
                <w:rFonts w:ascii="仿宋" w:eastAsia="仿宋" w:hAnsi="仿宋" w:hint="eastAsia"/>
              </w:rPr>
              <w:t>（7）成本分摊功能中的按保单分摊（10万张/年）处理时间应控制在3个小时以内；</w:t>
            </w:r>
          </w:p>
        </w:tc>
        <w:tc>
          <w:tcPr>
            <w:tcW w:w="1155" w:type="dxa"/>
          </w:tcPr>
          <w:p w14:paraId="3C55BD20" w14:textId="77777777" w:rsidR="00D9127E" w:rsidRDefault="00D9127E">
            <w:pPr>
              <w:rPr>
                <w:rFonts w:ascii="仿宋" w:eastAsia="仿宋" w:hAnsi="仿宋"/>
              </w:rPr>
            </w:pPr>
          </w:p>
        </w:tc>
      </w:tr>
      <w:tr w:rsidR="00D9127E" w14:paraId="24CC0D67" w14:textId="77777777">
        <w:tc>
          <w:tcPr>
            <w:tcW w:w="1265" w:type="dxa"/>
            <w:vAlign w:val="center"/>
          </w:tcPr>
          <w:p w14:paraId="3BA9B661" w14:textId="77777777" w:rsidR="00D9127E" w:rsidRDefault="00C25395">
            <w:pPr>
              <w:rPr>
                <w:rFonts w:ascii="仿宋" w:eastAsia="仿宋" w:hAnsi="仿宋"/>
              </w:rPr>
            </w:pPr>
            <w:r>
              <w:rPr>
                <w:rFonts w:ascii="仿宋" w:eastAsia="仿宋" w:hAnsi="仿宋" w:hint="eastAsia"/>
              </w:rPr>
              <w:t>4．系统安全性</w:t>
            </w:r>
          </w:p>
        </w:tc>
        <w:tc>
          <w:tcPr>
            <w:tcW w:w="6356" w:type="dxa"/>
            <w:vAlign w:val="center"/>
          </w:tcPr>
          <w:p w14:paraId="78C686D8" w14:textId="77777777" w:rsidR="00D9127E" w:rsidRDefault="00C25395">
            <w:pPr>
              <w:rPr>
                <w:rFonts w:ascii="仿宋" w:eastAsia="仿宋" w:hAnsi="仿宋"/>
              </w:rPr>
            </w:pPr>
            <w:r>
              <w:rPr>
                <w:rFonts w:ascii="仿宋" w:eastAsia="仿宋" w:hAnsi="仿宋" w:hint="eastAsia"/>
              </w:rPr>
              <w:t>（1）本系统应该具有严格的授权机制，对用户访问的资源进行控制。受控的资源包括应用资源（哪些功能模块可访问）、数据资源（哪些表的哪些数据可访问、修改、删除，例如代码表的某一类代码的访问和修改权限）；</w:t>
            </w:r>
          </w:p>
          <w:p w14:paraId="733003FA" w14:textId="77777777" w:rsidR="00D9127E" w:rsidRDefault="00C25395">
            <w:pPr>
              <w:rPr>
                <w:rFonts w:ascii="仿宋" w:eastAsia="仿宋" w:hAnsi="仿宋"/>
              </w:rPr>
            </w:pPr>
            <w:r>
              <w:rPr>
                <w:rFonts w:ascii="仿宋" w:eastAsia="仿宋" w:hAnsi="仿宋" w:hint="eastAsia"/>
              </w:rPr>
              <w:t>（2）投标系统需包含系统采用的安全设计方案，应体现在链路安全设计、应用安全设计及数据安全设计方面；</w:t>
            </w:r>
          </w:p>
          <w:p w14:paraId="1415833C" w14:textId="77777777" w:rsidR="00D9127E" w:rsidRDefault="00C25395">
            <w:pPr>
              <w:rPr>
                <w:rFonts w:ascii="仿宋" w:eastAsia="仿宋" w:hAnsi="仿宋"/>
              </w:rPr>
            </w:pPr>
            <w:r>
              <w:rPr>
                <w:rFonts w:ascii="仿宋" w:eastAsia="仿宋" w:hAnsi="仿宋" w:hint="eastAsia"/>
              </w:rPr>
              <w:t>（3）投标方案需包含系统采用的存储设计；</w:t>
            </w:r>
          </w:p>
          <w:p w14:paraId="1858608D" w14:textId="77777777" w:rsidR="00D9127E" w:rsidRDefault="00C25395">
            <w:pPr>
              <w:rPr>
                <w:rFonts w:ascii="仿宋" w:eastAsia="仿宋" w:hAnsi="仿宋"/>
              </w:rPr>
            </w:pPr>
            <w:r>
              <w:rPr>
                <w:rFonts w:ascii="仿宋" w:eastAsia="仿宋" w:hAnsi="仿宋" w:hint="eastAsia"/>
              </w:rPr>
              <w:t>（4）投标系统需要考虑登陆验证的安全级别，保证访问的有效性，要提供恶意访问的检测和控制机制，要求制定出详细的防黑、防病毒方案；</w:t>
            </w:r>
          </w:p>
          <w:p w14:paraId="117CCD34" w14:textId="77777777" w:rsidR="00D9127E" w:rsidRDefault="00C25395">
            <w:pPr>
              <w:rPr>
                <w:rFonts w:ascii="仿宋" w:eastAsia="仿宋" w:hAnsi="仿宋"/>
              </w:rPr>
            </w:pPr>
            <w:r>
              <w:rPr>
                <w:rFonts w:ascii="仿宋" w:eastAsia="仿宋" w:hAnsi="仿宋" w:hint="eastAsia"/>
              </w:rPr>
              <w:t>（5）要求从信息的保密性、交易内容的完整性等方面采用安全机制；</w:t>
            </w:r>
          </w:p>
          <w:p w14:paraId="7BD8FE68" w14:textId="77777777" w:rsidR="00D9127E" w:rsidRDefault="00C25395">
            <w:pPr>
              <w:rPr>
                <w:rFonts w:ascii="仿宋" w:eastAsia="仿宋" w:hAnsi="仿宋"/>
              </w:rPr>
            </w:pPr>
            <w:r>
              <w:rPr>
                <w:rFonts w:ascii="仿宋" w:eastAsia="仿宋" w:hAnsi="仿宋" w:hint="eastAsia"/>
              </w:rPr>
              <w:t>（6）投标系统符合全国信息安全等级保护第三级系统安全的各项标准；</w:t>
            </w:r>
          </w:p>
        </w:tc>
        <w:tc>
          <w:tcPr>
            <w:tcW w:w="1155" w:type="dxa"/>
          </w:tcPr>
          <w:p w14:paraId="4EA4D6AA" w14:textId="77777777" w:rsidR="00D9127E" w:rsidRDefault="00D9127E">
            <w:pPr>
              <w:rPr>
                <w:rFonts w:ascii="仿宋" w:eastAsia="仿宋" w:hAnsi="仿宋"/>
              </w:rPr>
            </w:pPr>
          </w:p>
        </w:tc>
      </w:tr>
    </w:tbl>
    <w:p w14:paraId="432AF37F" w14:textId="77777777" w:rsidR="00D9127E" w:rsidRDefault="00D9127E"/>
    <w:p w14:paraId="61CC2920" w14:textId="77777777" w:rsidR="00D9127E" w:rsidRDefault="00C25395">
      <w:r>
        <w:rPr>
          <w:rFonts w:hint="eastAsia"/>
        </w:rPr>
        <w:t>（</w:t>
      </w:r>
      <w:r>
        <w:rPr>
          <w:rFonts w:hint="eastAsia"/>
        </w:rPr>
        <w:t>2</w:t>
      </w:r>
      <w:r>
        <w:rPr>
          <w:rFonts w:hint="eastAsia"/>
        </w:rPr>
        <w:t>）</w:t>
      </w:r>
      <w:proofErr w:type="gramStart"/>
      <w:r>
        <w:rPr>
          <w:rFonts w:hint="eastAsia"/>
        </w:rPr>
        <w:t>费控系统</w:t>
      </w:r>
      <w:proofErr w:type="gramEnd"/>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356"/>
        <w:gridCol w:w="1155"/>
      </w:tblGrid>
      <w:tr w:rsidR="00D9127E" w14:paraId="3602E769" w14:textId="77777777">
        <w:tc>
          <w:tcPr>
            <w:tcW w:w="1265" w:type="dxa"/>
            <w:tcBorders>
              <w:top w:val="single" w:sz="4" w:space="0" w:color="auto"/>
              <w:left w:val="single" w:sz="4" w:space="0" w:color="auto"/>
              <w:bottom w:val="single" w:sz="4" w:space="0" w:color="auto"/>
              <w:right w:val="single" w:sz="4" w:space="0" w:color="auto"/>
            </w:tcBorders>
            <w:vAlign w:val="center"/>
          </w:tcPr>
          <w:p w14:paraId="7052903B" w14:textId="77777777" w:rsidR="00D9127E" w:rsidRDefault="00C25395">
            <w:pPr>
              <w:jc w:val="center"/>
              <w:rPr>
                <w:rFonts w:ascii="仿宋" w:eastAsia="仿宋" w:hAnsi="仿宋"/>
              </w:rPr>
            </w:pPr>
            <w:r>
              <w:rPr>
                <w:rFonts w:ascii="仿宋" w:eastAsia="仿宋" w:hAnsi="仿宋" w:hint="eastAsia"/>
              </w:rPr>
              <w:t>指标</w:t>
            </w:r>
          </w:p>
        </w:tc>
        <w:tc>
          <w:tcPr>
            <w:tcW w:w="6356" w:type="dxa"/>
            <w:tcBorders>
              <w:top w:val="single" w:sz="4" w:space="0" w:color="auto"/>
              <w:left w:val="single" w:sz="4" w:space="0" w:color="auto"/>
              <w:bottom w:val="single" w:sz="4" w:space="0" w:color="auto"/>
              <w:right w:val="single" w:sz="4" w:space="0" w:color="auto"/>
            </w:tcBorders>
            <w:vAlign w:val="center"/>
          </w:tcPr>
          <w:p w14:paraId="2A741EF2" w14:textId="77777777" w:rsidR="00D9127E" w:rsidRDefault="00C25395">
            <w:pPr>
              <w:jc w:val="center"/>
              <w:rPr>
                <w:rFonts w:ascii="仿宋" w:eastAsia="仿宋" w:hAnsi="仿宋"/>
              </w:rPr>
            </w:pPr>
            <w:r>
              <w:rPr>
                <w:rFonts w:ascii="仿宋" w:eastAsia="仿宋" w:hAnsi="仿宋" w:hint="eastAsia"/>
              </w:rPr>
              <w:t>主要技术</w:t>
            </w:r>
            <w:r>
              <w:rPr>
                <w:rFonts w:ascii="仿宋" w:eastAsia="仿宋" w:hAnsi="仿宋"/>
              </w:rPr>
              <w:t>需求或性能描述</w:t>
            </w:r>
          </w:p>
        </w:tc>
        <w:tc>
          <w:tcPr>
            <w:tcW w:w="1155" w:type="dxa"/>
            <w:tcBorders>
              <w:top w:val="single" w:sz="4" w:space="0" w:color="auto"/>
              <w:left w:val="single" w:sz="4" w:space="0" w:color="auto"/>
              <w:bottom w:val="single" w:sz="4" w:space="0" w:color="auto"/>
              <w:right w:val="single" w:sz="4" w:space="0" w:color="auto"/>
            </w:tcBorders>
          </w:tcPr>
          <w:p w14:paraId="43D3F8F7" w14:textId="77777777" w:rsidR="00D9127E" w:rsidRDefault="00C25395">
            <w:pPr>
              <w:jc w:val="center"/>
              <w:rPr>
                <w:rFonts w:ascii="仿宋" w:eastAsia="仿宋" w:hAnsi="仿宋"/>
              </w:rPr>
            </w:pPr>
            <w:r>
              <w:rPr>
                <w:rFonts w:ascii="仿宋" w:eastAsia="仿宋" w:hAnsi="仿宋" w:hint="eastAsia"/>
              </w:rPr>
              <w:t>备注</w:t>
            </w:r>
          </w:p>
        </w:tc>
      </w:tr>
      <w:tr w:rsidR="00D9127E" w14:paraId="0EC0A361" w14:textId="77777777">
        <w:tc>
          <w:tcPr>
            <w:tcW w:w="1265" w:type="dxa"/>
            <w:vAlign w:val="center"/>
          </w:tcPr>
          <w:p w14:paraId="28746C28" w14:textId="77777777" w:rsidR="00D9127E" w:rsidRDefault="00C25395">
            <w:pPr>
              <w:jc w:val="center"/>
              <w:rPr>
                <w:rFonts w:ascii="仿宋" w:eastAsia="仿宋" w:hAnsi="仿宋"/>
              </w:rPr>
            </w:pPr>
            <w:r>
              <w:rPr>
                <w:rFonts w:ascii="仿宋" w:eastAsia="仿宋" w:hAnsi="仿宋" w:hint="eastAsia"/>
              </w:rPr>
              <w:t>1．应用设计与技术规范</w:t>
            </w:r>
          </w:p>
        </w:tc>
        <w:tc>
          <w:tcPr>
            <w:tcW w:w="6356" w:type="dxa"/>
            <w:vAlign w:val="center"/>
          </w:tcPr>
          <w:p w14:paraId="1565F92D" w14:textId="2CD35BE7" w:rsidR="00D9127E" w:rsidRDefault="00C25395">
            <w:pPr>
              <w:pStyle w:val="a9"/>
            </w:pPr>
            <w:r>
              <w:rPr>
                <w:rFonts w:ascii="仿宋" w:eastAsia="仿宋" w:hAnsi="仿宋" w:hint="eastAsia"/>
              </w:rPr>
              <w:t>（1）系统必须满足J2EE标准；产品部署应不依赖特定厂商的产品，如操作系统、应用服务器、数据库、对浏览器的支持等；</w:t>
            </w:r>
            <w:r>
              <w:rPr>
                <w:rStyle w:val="af9"/>
                <w:rFonts w:ascii="仿宋" w:eastAsia="仿宋" w:hAnsi="仿宋" w:hint="eastAsia"/>
              </w:rPr>
              <w:t>客户端浏览器要求必须兼容在IE</w:t>
            </w:r>
            <w:r>
              <w:rPr>
                <w:rStyle w:val="af9"/>
                <w:rFonts w:ascii="仿宋" w:eastAsia="仿宋" w:hAnsi="仿宋"/>
              </w:rPr>
              <w:t>11</w:t>
            </w:r>
            <w:r>
              <w:rPr>
                <w:rStyle w:val="af9"/>
                <w:rFonts w:ascii="仿宋" w:eastAsia="仿宋" w:hAnsi="仿宋" w:hint="eastAsia"/>
              </w:rPr>
              <w:t>，</w:t>
            </w:r>
            <w:proofErr w:type="gramStart"/>
            <w:r>
              <w:rPr>
                <w:rStyle w:val="af9"/>
                <w:rFonts w:ascii="仿宋" w:eastAsia="仿宋" w:hAnsi="仿宋" w:hint="eastAsia"/>
              </w:rPr>
              <w:t>谷歌浏览器</w:t>
            </w:r>
            <w:proofErr w:type="gramEnd"/>
            <w:r>
              <w:rPr>
                <w:rStyle w:val="af9"/>
                <w:rFonts w:ascii="仿宋" w:eastAsia="仿宋" w:hAnsi="仿宋" w:hint="eastAsia"/>
              </w:rPr>
              <w:t>，火狐浏览器等主流</w:t>
            </w:r>
            <w:r>
              <w:rPr>
                <w:rStyle w:val="af9"/>
                <w:rFonts w:ascii="仿宋" w:eastAsia="仿宋" w:hAnsi="仿宋"/>
              </w:rPr>
              <w:t>浏览器</w:t>
            </w:r>
            <w:r>
              <w:rPr>
                <w:rStyle w:val="af9"/>
                <w:rFonts w:ascii="仿宋" w:eastAsia="仿宋" w:hAnsi="仿宋" w:hint="eastAsia"/>
              </w:rPr>
              <w:t>的正常使用。</w:t>
            </w:r>
          </w:p>
          <w:p w14:paraId="0414E122" w14:textId="77777777" w:rsidR="00D9127E" w:rsidRDefault="00C25395">
            <w:pPr>
              <w:autoSpaceDN w:val="0"/>
              <w:rPr>
                <w:rFonts w:ascii="仿宋" w:eastAsia="仿宋" w:hAnsi="仿宋"/>
              </w:rPr>
            </w:pPr>
            <w:r>
              <w:rPr>
                <w:rFonts w:ascii="仿宋" w:eastAsia="仿宋" w:hAnsi="仿宋" w:hint="eastAsia"/>
              </w:rPr>
              <w:t>（2）采用先进的多层、分布式架构，确保具有领先性、实用性、安全性、可扩展性，在全国业务集中管理过程中能够高效、稳定运行；</w:t>
            </w:r>
          </w:p>
          <w:p w14:paraId="300D8827" w14:textId="77777777" w:rsidR="00D9127E" w:rsidRDefault="00C25395">
            <w:pPr>
              <w:autoSpaceDN w:val="0"/>
              <w:rPr>
                <w:rFonts w:ascii="仿宋" w:eastAsia="仿宋" w:hAnsi="仿宋"/>
              </w:rPr>
            </w:pPr>
            <w:r>
              <w:rPr>
                <w:rFonts w:ascii="仿宋" w:eastAsia="仿宋" w:hAnsi="仿宋" w:hint="eastAsia"/>
              </w:rPr>
              <w:t>（3）分层的应用架构设计，包括前端展现层、应用逻辑层、数据处理层、后端接口层，各层之间要有可定制的标准接口，同时应有可定制的服务处理流程；</w:t>
            </w:r>
          </w:p>
          <w:p w14:paraId="122D1FDB" w14:textId="77777777" w:rsidR="00D9127E" w:rsidRDefault="00C25395">
            <w:pPr>
              <w:autoSpaceDN w:val="0"/>
              <w:rPr>
                <w:rFonts w:ascii="仿宋" w:eastAsia="仿宋" w:hAnsi="仿宋"/>
              </w:rPr>
            </w:pPr>
            <w:r>
              <w:rPr>
                <w:rFonts w:ascii="仿宋" w:eastAsia="仿宋" w:hAnsi="仿宋" w:hint="eastAsia"/>
              </w:rPr>
              <w:t>（4）要求系统平台与产品平台是成熟产品，能说明内部逻辑、物理结构，以及所采用的技术标准。要提供清晰的平台界面和技术接口，详细说明技术标准；</w:t>
            </w:r>
          </w:p>
          <w:p w14:paraId="682BC64F" w14:textId="77777777" w:rsidR="00D9127E" w:rsidRDefault="00C25395">
            <w:pPr>
              <w:autoSpaceDN w:val="0"/>
              <w:rPr>
                <w:rFonts w:ascii="仿宋" w:eastAsia="仿宋" w:hAnsi="仿宋"/>
              </w:rPr>
            </w:pPr>
            <w:r>
              <w:rPr>
                <w:rFonts w:ascii="仿宋" w:eastAsia="仿宋" w:hAnsi="仿宋" w:hint="eastAsia"/>
              </w:rPr>
              <w:t>（5）采用面向服务的开放式应用系统结构，基于组件的设计，清晰定义模块间的交互，服务功能易扩充，支持灵活的客户化定制与方便的二次开发能力；</w:t>
            </w:r>
          </w:p>
          <w:p w14:paraId="7263B5EA" w14:textId="77777777" w:rsidR="00D9127E" w:rsidRDefault="00C25395">
            <w:pPr>
              <w:autoSpaceDN w:val="0"/>
              <w:rPr>
                <w:rFonts w:ascii="仿宋" w:eastAsia="仿宋" w:hAnsi="仿宋"/>
              </w:rPr>
            </w:pPr>
            <w:r>
              <w:rPr>
                <w:rFonts w:ascii="仿宋" w:eastAsia="仿宋" w:hAnsi="仿宋" w:hint="eastAsia"/>
              </w:rPr>
              <w:t>（6）数据库设计应该合理、可扩展，有成熟的数据模型，支持日常事务处理又能方便进行多维度查询和统计分析，且满足银保监会的监管要求。</w:t>
            </w:r>
          </w:p>
          <w:p w14:paraId="7646BD74" w14:textId="77777777" w:rsidR="00D9127E" w:rsidRDefault="00D9127E">
            <w:pPr>
              <w:autoSpaceDN w:val="0"/>
              <w:ind w:firstLine="461"/>
              <w:rPr>
                <w:rFonts w:ascii="仿宋" w:eastAsia="仿宋" w:hAnsi="仿宋"/>
              </w:rPr>
            </w:pPr>
          </w:p>
        </w:tc>
        <w:tc>
          <w:tcPr>
            <w:tcW w:w="1155" w:type="dxa"/>
          </w:tcPr>
          <w:p w14:paraId="12DEF744" w14:textId="77777777" w:rsidR="00D9127E" w:rsidRDefault="00D9127E">
            <w:pPr>
              <w:rPr>
                <w:rFonts w:ascii="仿宋" w:eastAsia="仿宋" w:hAnsi="仿宋"/>
              </w:rPr>
            </w:pPr>
          </w:p>
        </w:tc>
      </w:tr>
      <w:tr w:rsidR="00D9127E" w14:paraId="3037BD5A" w14:textId="77777777">
        <w:tc>
          <w:tcPr>
            <w:tcW w:w="1265" w:type="dxa"/>
            <w:vAlign w:val="center"/>
          </w:tcPr>
          <w:p w14:paraId="0F487225" w14:textId="77777777" w:rsidR="00D9127E" w:rsidRDefault="00C25395">
            <w:pPr>
              <w:jc w:val="center"/>
              <w:rPr>
                <w:rFonts w:ascii="仿宋" w:eastAsia="仿宋" w:hAnsi="仿宋"/>
              </w:rPr>
            </w:pPr>
            <w:r>
              <w:rPr>
                <w:rFonts w:ascii="仿宋" w:eastAsia="仿宋" w:hAnsi="仿宋" w:hint="eastAsia"/>
              </w:rPr>
              <w:t>2．开放式设计，易与其他系</w:t>
            </w:r>
            <w:r>
              <w:rPr>
                <w:rFonts w:ascii="仿宋" w:eastAsia="仿宋" w:hAnsi="仿宋" w:hint="eastAsia"/>
              </w:rPr>
              <w:lastRenderedPageBreak/>
              <w:t>统集成</w:t>
            </w:r>
          </w:p>
        </w:tc>
        <w:tc>
          <w:tcPr>
            <w:tcW w:w="6356" w:type="dxa"/>
            <w:vAlign w:val="center"/>
          </w:tcPr>
          <w:p w14:paraId="694FA7DE" w14:textId="77777777" w:rsidR="00D9127E" w:rsidRDefault="00C25395">
            <w:pPr>
              <w:rPr>
                <w:rFonts w:ascii="仿宋" w:eastAsia="仿宋" w:hAnsi="仿宋"/>
              </w:rPr>
            </w:pPr>
            <w:r>
              <w:rPr>
                <w:rFonts w:ascii="仿宋" w:eastAsia="仿宋" w:hAnsi="仿宋" w:hint="eastAsia"/>
              </w:rPr>
              <w:lastRenderedPageBreak/>
              <w:t>系统整体设计架构，应考虑与其他系统的对接集成，如销售管理系统、财务系统、资金系统等，保证对接的可靠性和高效性。</w:t>
            </w:r>
          </w:p>
          <w:p w14:paraId="2FE7D2DB" w14:textId="77777777" w:rsidR="00D9127E" w:rsidRDefault="00D9127E">
            <w:pPr>
              <w:rPr>
                <w:rFonts w:ascii="仿宋" w:eastAsia="仿宋" w:hAnsi="仿宋"/>
              </w:rPr>
            </w:pPr>
          </w:p>
        </w:tc>
        <w:tc>
          <w:tcPr>
            <w:tcW w:w="1155" w:type="dxa"/>
          </w:tcPr>
          <w:p w14:paraId="6B90E1EA" w14:textId="77777777" w:rsidR="00D9127E" w:rsidRDefault="00D9127E">
            <w:pPr>
              <w:rPr>
                <w:rFonts w:ascii="仿宋" w:eastAsia="仿宋" w:hAnsi="仿宋"/>
              </w:rPr>
            </w:pPr>
          </w:p>
        </w:tc>
      </w:tr>
      <w:tr w:rsidR="00D9127E" w14:paraId="3E6065B8" w14:textId="77777777">
        <w:tc>
          <w:tcPr>
            <w:tcW w:w="1265" w:type="dxa"/>
            <w:vAlign w:val="center"/>
          </w:tcPr>
          <w:p w14:paraId="6567FC89" w14:textId="77777777" w:rsidR="00D9127E" w:rsidRDefault="00C25395">
            <w:pPr>
              <w:jc w:val="center"/>
              <w:rPr>
                <w:rFonts w:ascii="仿宋" w:eastAsia="仿宋" w:hAnsi="仿宋"/>
              </w:rPr>
            </w:pPr>
            <w:r>
              <w:rPr>
                <w:rFonts w:ascii="仿宋" w:eastAsia="仿宋" w:hAnsi="仿宋" w:hint="eastAsia"/>
              </w:rPr>
              <w:t>3．性能要求</w:t>
            </w:r>
          </w:p>
        </w:tc>
        <w:tc>
          <w:tcPr>
            <w:tcW w:w="6356" w:type="dxa"/>
            <w:vAlign w:val="center"/>
          </w:tcPr>
          <w:p w14:paraId="6150019D" w14:textId="77777777" w:rsidR="00D9127E" w:rsidRDefault="00C25395">
            <w:pPr>
              <w:rPr>
                <w:rFonts w:ascii="仿宋" w:eastAsia="仿宋" w:hAnsi="仿宋"/>
              </w:rPr>
            </w:pPr>
            <w:r>
              <w:rPr>
                <w:rFonts w:ascii="仿宋" w:eastAsia="仿宋" w:hAnsi="仿宋" w:hint="eastAsia"/>
              </w:rPr>
              <w:t>（1）1年内支持&gt;300并发操作，3年内支持&gt;800并发操作，接口调用与交互执行时间少于1秒；</w:t>
            </w:r>
          </w:p>
          <w:p w14:paraId="555AC8D0" w14:textId="77777777" w:rsidR="00D9127E" w:rsidRDefault="00C25395">
            <w:pPr>
              <w:rPr>
                <w:rFonts w:ascii="仿宋" w:eastAsia="仿宋" w:hAnsi="仿宋"/>
              </w:rPr>
            </w:pPr>
            <w:r>
              <w:rPr>
                <w:rFonts w:ascii="仿宋" w:eastAsia="仿宋" w:hAnsi="仿宋" w:hint="eastAsia"/>
              </w:rPr>
              <w:t>（2）系统支持负载均衡；提供性能监控以及性能监控管理平台；</w:t>
            </w:r>
          </w:p>
          <w:p w14:paraId="16D6B92B" w14:textId="77777777" w:rsidR="00D9127E" w:rsidRDefault="00C25395">
            <w:pPr>
              <w:rPr>
                <w:rFonts w:ascii="仿宋" w:eastAsia="仿宋" w:hAnsi="仿宋"/>
              </w:rPr>
            </w:pPr>
            <w:r>
              <w:rPr>
                <w:rFonts w:ascii="仿宋" w:eastAsia="仿宋" w:hAnsi="仿宋" w:hint="eastAsia"/>
              </w:rPr>
              <w:t>（3）厂商提供基准的压力测试报告；厂商提供海量数据和并发应用的处理策略，最大并发用户数，以及如何实现负载均衡、性能监控；</w:t>
            </w:r>
          </w:p>
          <w:p w14:paraId="468A65C9" w14:textId="77777777" w:rsidR="00D9127E" w:rsidRDefault="00C25395">
            <w:pPr>
              <w:rPr>
                <w:rFonts w:ascii="仿宋" w:eastAsia="仿宋" w:hAnsi="仿宋"/>
              </w:rPr>
            </w:pPr>
            <w:r>
              <w:rPr>
                <w:rFonts w:ascii="仿宋" w:eastAsia="仿宋" w:hAnsi="仿宋" w:hint="eastAsia"/>
              </w:rPr>
              <w:t>（4）系统可用率大于99.9%，平均故障时间间隔不小于4000小时。</w:t>
            </w:r>
          </w:p>
          <w:p w14:paraId="466FAE94" w14:textId="77777777" w:rsidR="00D9127E" w:rsidRDefault="00D9127E">
            <w:pPr>
              <w:rPr>
                <w:rFonts w:ascii="仿宋" w:eastAsia="仿宋" w:hAnsi="仿宋"/>
              </w:rPr>
            </w:pPr>
          </w:p>
        </w:tc>
        <w:tc>
          <w:tcPr>
            <w:tcW w:w="1155" w:type="dxa"/>
          </w:tcPr>
          <w:p w14:paraId="45894672" w14:textId="77777777" w:rsidR="00D9127E" w:rsidRDefault="00D9127E">
            <w:pPr>
              <w:rPr>
                <w:rFonts w:ascii="仿宋" w:eastAsia="仿宋" w:hAnsi="仿宋"/>
              </w:rPr>
            </w:pPr>
          </w:p>
        </w:tc>
      </w:tr>
      <w:tr w:rsidR="00D9127E" w14:paraId="098F88D5" w14:textId="77777777">
        <w:tc>
          <w:tcPr>
            <w:tcW w:w="1265" w:type="dxa"/>
            <w:vAlign w:val="center"/>
          </w:tcPr>
          <w:p w14:paraId="132B29AD" w14:textId="77777777" w:rsidR="00D9127E" w:rsidRDefault="00C25395">
            <w:pPr>
              <w:rPr>
                <w:rFonts w:ascii="仿宋" w:eastAsia="仿宋" w:hAnsi="仿宋"/>
              </w:rPr>
            </w:pPr>
            <w:r>
              <w:rPr>
                <w:rFonts w:ascii="仿宋" w:eastAsia="仿宋" w:hAnsi="仿宋" w:hint="eastAsia"/>
              </w:rPr>
              <w:t>4．系统安全性</w:t>
            </w:r>
          </w:p>
        </w:tc>
        <w:tc>
          <w:tcPr>
            <w:tcW w:w="6356" w:type="dxa"/>
            <w:vAlign w:val="center"/>
          </w:tcPr>
          <w:p w14:paraId="79EA7F8D" w14:textId="77777777" w:rsidR="00D9127E" w:rsidRDefault="00C25395">
            <w:pPr>
              <w:rPr>
                <w:rFonts w:ascii="仿宋" w:eastAsia="仿宋" w:hAnsi="仿宋"/>
              </w:rPr>
            </w:pPr>
            <w:r>
              <w:rPr>
                <w:rFonts w:ascii="仿宋" w:eastAsia="仿宋" w:hAnsi="仿宋" w:hint="eastAsia"/>
              </w:rPr>
              <w:t>（1）系统在密码规则、数据加密、权限控制、数据安全等方面有很好的安全保证；提供系统的安全策略，灾难应变策略、包括环境、系统、网络、数据库、应用、规章制度及运营管理等层面；</w:t>
            </w:r>
          </w:p>
          <w:p w14:paraId="342C3CC9" w14:textId="77777777" w:rsidR="00D9127E" w:rsidRDefault="00C25395">
            <w:pPr>
              <w:rPr>
                <w:rFonts w:ascii="仿宋" w:eastAsia="仿宋" w:hAnsi="仿宋"/>
              </w:rPr>
            </w:pPr>
            <w:r>
              <w:rPr>
                <w:rFonts w:ascii="仿宋" w:eastAsia="仿宋" w:hAnsi="仿宋" w:hint="eastAsia"/>
              </w:rPr>
              <w:t>（2）提供审计追踪的功能，包括对交易、主文件、参数、业务数据的增加、删除、修改以及用户角色的更新、登录事件、访问对象、特权的使用。系统自动记录每条数据记录的创建时间、最近的修改时间；</w:t>
            </w:r>
          </w:p>
          <w:p w14:paraId="2024A88A" w14:textId="77777777" w:rsidR="00D9127E" w:rsidRDefault="00C25395">
            <w:pPr>
              <w:rPr>
                <w:rFonts w:ascii="仿宋" w:eastAsia="仿宋" w:hAnsi="仿宋"/>
              </w:rPr>
            </w:pPr>
            <w:r>
              <w:rPr>
                <w:rFonts w:ascii="仿宋" w:eastAsia="仿宋" w:hAnsi="仿宋" w:hint="eastAsia"/>
              </w:rPr>
              <w:t>（3）提供用户</w:t>
            </w:r>
            <w:proofErr w:type="gramStart"/>
            <w:r>
              <w:rPr>
                <w:rFonts w:ascii="仿宋" w:eastAsia="仿宋" w:hAnsi="仿宋" w:hint="eastAsia"/>
              </w:rPr>
              <w:t>层操作</w:t>
            </w:r>
            <w:proofErr w:type="gramEnd"/>
            <w:r>
              <w:rPr>
                <w:rFonts w:ascii="仿宋" w:eastAsia="仿宋" w:hAnsi="仿宋" w:hint="eastAsia"/>
              </w:rPr>
              <w:t>的审计追踪，包括用户名、功能名称、日期和时间、用户ID、产生的条目、产生的文件；</w:t>
            </w:r>
          </w:p>
          <w:p w14:paraId="39626E7B" w14:textId="77777777" w:rsidR="00D9127E" w:rsidRDefault="00C25395">
            <w:pPr>
              <w:rPr>
                <w:rFonts w:ascii="仿宋" w:eastAsia="仿宋" w:hAnsi="仿宋"/>
              </w:rPr>
            </w:pPr>
            <w:r>
              <w:rPr>
                <w:rFonts w:ascii="仿宋" w:eastAsia="仿宋" w:hAnsi="仿宋" w:hint="eastAsia"/>
              </w:rPr>
              <w:t>（4）用户登录密码控制，支持域认证，支持密码复杂性控制，如密码不得少于6位，必需为数字、字母及特殊字符组合等。登录失败超过设定次数后自动锁定账户功能。</w:t>
            </w:r>
          </w:p>
          <w:p w14:paraId="10352EF1" w14:textId="77777777" w:rsidR="00D9127E" w:rsidRDefault="00D9127E">
            <w:pPr>
              <w:rPr>
                <w:rFonts w:ascii="仿宋" w:eastAsia="仿宋" w:hAnsi="仿宋"/>
              </w:rPr>
            </w:pPr>
          </w:p>
        </w:tc>
        <w:tc>
          <w:tcPr>
            <w:tcW w:w="1155" w:type="dxa"/>
          </w:tcPr>
          <w:p w14:paraId="63568740" w14:textId="77777777" w:rsidR="00D9127E" w:rsidRDefault="00D9127E">
            <w:pPr>
              <w:rPr>
                <w:rFonts w:ascii="仿宋" w:eastAsia="仿宋" w:hAnsi="仿宋"/>
              </w:rPr>
            </w:pPr>
          </w:p>
        </w:tc>
      </w:tr>
      <w:tr w:rsidR="00D9127E" w14:paraId="4694E334" w14:textId="77777777">
        <w:tc>
          <w:tcPr>
            <w:tcW w:w="1265" w:type="dxa"/>
            <w:vAlign w:val="center"/>
          </w:tcPr>
          <w:p w14:paraId="6280FA0A" w14:textId="77777777" w:rsidR="00D9127E" w:rsidRDefault="00C25395">
            <w:pPr>
              <w:jc w:val="center"/>
              <w:rPr>
                <w:rFonts w:ascii="仿宋" w:eastAsia="仿宋" w:hAnsi="仿宋"/>
              </w:rPr>
            </w:pPr>
            <w:r>
              <w:rPr>
                <w:rFonts w:ascii="仿宋" w:eastAsia="仿宋" w:hAnsi="仿宋" w:hint="eastAsia"/>
              </w:rPr>
              <w:t>5.应用部署</w:t>
            </w:r>
          </w:p>
        </w:tc>
        <w:tc>
          <w:tcPr>
            <w:tcW w:w="6356" w:type="dxa"/>
            <w:vAlign w:val="center"/>
          </w:tcPr>
          <w:p w14:paraId="09054759" w14:textId="77777777" w:rsidR="00D9127E" w:rsidRDefault="00C25395">
            <w:pPr>
              <w:rPr>
                <w:rFonts w:ascii="仿宋" w:eastAsia="仿宋" w:hAnsi="仿宋"/>
              </w:rPr>
            </w:pPr>
            <w:r>
              <w:rPr>
                <w:rFonts w:ascii="仿宋" w:eastAsia="仿宋" w:hAnsi="仿宋" w:hint="eastAsia"/>
              </w:rPr>
              <w:t>（1）给出满足保险公司系统建设目标的资源的详细配置要求，包括网络规划、服务器、存储、数据库、中间件等；</w:t>
            </w:r>
          </w:p>
        </w:tc>
        <w:tc>
          <w:tcPr>
            <w:tcW w:w="1155" w:type="dxa"/>
          </w:tcPr>
          <w:p w14:paraId="2A8EE285" w14:textId="77777777" w:rsidR="00D9127E" w:rsidRDefault="00D9127E">
            <w:pPr>
              <w:rPr>
                <w:rFonts w:ascii="仿宋" w:eastAsia="仿宋" w:hAnsi="仿宋"/>
              </w:rPr>
            </w:pPr>
          </w:p>
        </w:tc>
      </w:tr>
    </w:tbl>
    <w:p w14:paraId="58DD2864" w14:textId="77777777" w:rsidR="00D9127E" w:rsidRDefault="00C25395">
      <w:pPr>
        <w:ind w:firstLine="360"/>
        <w:rPr>
          <w:rFonts w:ascii="仿宋" w:eastAsia="仿宋" w:hAnsi="仿宋"/>
        </w:rPr>
      </w:pPr>
      <w:r>
        <w:rPr>
          <w:rFonts w:hint="eastAsia"/>
        </w:rPr>
        <w:t>如有引入第三方产品需要</w:t>
      </w:r>
      <w:proofErr w:type="gramStart"/>
      <w:r>
        <w:rPr>
          <w:rFonts w:hint="eastAsia"/>
        </w:rPr>
        <w:t>明确第三</w:t>
      </w:r>
      <w:proofErr w:type="gramEnd"/>
      <w:r>
        <w:rPr>
          <w:rFonts w:hint="eastAsia"/>
        </w:rPr>
        <w:t>方产品是收付和相关知识产权情况。</w:t>
      </w:r>
    </w:p>
    <w:p w14:paraId="376370C0" w14:textId="77777777" w:rsidR="00D9127E" w:rsidRDefault="00C25395">
      <w:pPr>
        <w:pStyle w:val="2"/>
        <w:numPr>
          <w:ilvl w:val="1"/>
          <w:numId w:val="0"/>
        </w:numPr>
        <w:spacing w:before="120" w:after="120"/>
        <w:rPr>
          <w:rFonts w:ascii="宋体" w:eastAsia="宋体" w:hAnsi="宋体"/>
          <w:sz w:val="36"/>
          <w:szCs w:val="36"/>
        </w:rPr>
      </w:pPr>
      <w:bookmarkStart w:id="39" w:name="_Toc455746532"/>
      <w:r>
        <w:rPr>
          <w:rFonts w:ascii="宋体" w:eastAsia="宋体" w:hAnsi="宋体" w:hint="eastAsia"/>
          <w:sz w:val="36"/>
          <w:szCs w:val="36"/>
        </w:rPr>
        <w:t>三、功能要求</w:t>
      </w:r>
      <w:bookmarkEnd w:id="39"/>
    </w:p>
    <w:p w14:paraId="7CE94937" w14:textId="77777777" w:rsidR="00D9127E" w:rsidRDefault="00C25395">
      <w:r>
        <w:rPr>
          <w:rFonts w:hint="eastAsia"/>
        </w:rPr>
        <w:t>（</w:t>
      </w:r>
      <w:r>
        <w:rPr>
          <w:rFonts w:hint="eastAsia"/>
        </w:rPr>
        <w:t>1</w:t>
      </w:r>
      <w:r>
        <w:rPr>
          <w:rFonts w:hint="eastAsia"/>
        </w:rPr>
        <w:t>）财务系统</w:t>
      </w:r>
    </w:p>
    <w:tbl>
      <w:tblPr>
        <w:tblW w:w="884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30"/>
        <w:gridCol w:w="4743"/>
        <w:gridCol w:w="1409"/>
      </w:tblGrid>
      <w:tr w:rsidR="00D9127E" w14:paraId="40C7A0F4" w14:textId="77777777">
        <w:tc>
          <w:tcPr>
            <w:tcW w:w="1164" w:type="dxa"/>
            <w:tcBorders>
              <w:top w:val="single" w:sz="4" w:space="0" w:color="auto"/>
              <w:left w:val="single" w:sz="4" w:space="0" w:color="auto"/>
              <w:bottom w:val="single" w:sz="4" w:space="0" w:color="auto"/>
              <w:right w:val="single" w:sz="4" w:space="0" w:color="auto"/>
            </w:tcBorders>
            <w:shd w:val="clear" w:color="auto" w:fill="E6E6E6"/>
          </w:tcPr>
          <w:p w14:paraId="1CAAD086" w14:textId="77777777" w:rsidR="00D9127E" w:rsidRDefault="00C25395">
            <w:pPr>
              <w:jc w:val="center"/>
              <w:rPr>
                <w:rFonts w:ascii="仿宋" w:eastAsia="仿宋" w:hAnsi="仿宋"/>
              </w:rPr>
            </w:pPr>
            <w:r>
              <w:rPr>
                <w:rFonts w:ascii="仿宋" w:eastAsia="仿宋" w:hAnsi="仿宋" w:hint="eastAsia"/>
              </w:rPr>
              <w:t>序号</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14:paraId="600E5CCD" w14:textId="77777777" w:rsidR="00D9127E" w:rsidRDefault="00C25395">
            <w:pPr>
              <w:jc w:val="center"/>
              <w:rPr>
                <w:rFonts w:ascii="仿宋" w:eastAsia="仿宋" w:hAnsi="仿宋"/>
              </w:rPr>
            </w:pPr>
            <w:r>
              <w:rPr>
                <w:rFonts w:ascii="仿宋" w:eastAsia="仿宋" w:hAnsi="仿宋" w:hint="eastAsia"/>
              </w:rPr>
              <w:t>功能点</w:t>
            </w:r>
          </w:p>
        </w:tc>
        <w:tc>
          <w:tcPr>
            <w:tcW w:w="4743" w:type="dxa"/>
            <w:tcBorders>
              <w:top w:val="single" w:sz="4" w:space="0" w:color="auto"/>
              <w:left w:val="single" w:sz="4" w:space="0" w:color="auto"/>
              <w:bottom w:val="single" w:sz="4" w:space="0" w:color="auto"/>
              <w:right w:val="single" w:sz="4" w:space="0" w:color="auto"/>
            </w:tcBorders>
            <w:shd w:val="clear" w:color="auto" w:fill="E6E6E6"/>
          </w:tcPr>
          <w:p w14:paraId="220B0030" w14:textId="77777777" w:rsidR="00D9127E" w:rsidRDefault="00C25395">
            <w:pPr>
              <w:jc w:val="center"/>
              <w:rPr>
                <w:rFonts w:ascii="仿宋" w:eastAsia="仿宋" w:hAnsi="仿宋"/>
              </w:rPr>
            </w:pPr>
            <w:r>
              <w:rPr>
                <w:rFonts w:ascii="仿宋" w:eastAsia="仿宋" w:hAnsi="仿宋" w:hint="eastAsia"/>
              </w:rPr>
              <w:t>功能点描述</w:t>
            </w:r>
          </w:p>
        </w:tc>
        <w:tc>
          <w:tcPr>
            <w:tcW w:w="1409" w:type="dxa"/>
            <w:tcBorders>
              <w:top w:val="single" w:sz="4" w:space="0" w:color="auto"/>
              <w:left w:val="single" w:sz="4" w:space="0" w:color="auto"/>
              <w:bottom w:val="single" w:sz="4" w:space="0" w:color="auto"/>
              <w:right w:val="single" w:sz="4" w:space="0" w:color="auto"/>
            </w:tcBorders>
            <w:shd w:val="clear" w:color="auto" w:fill="E6E6E6"/>
          </w:tcPr>
          <w:p w14:paraId="1B12F181" w14:textId="77777777" w:rsidR="00D9127E" w:rsidRDefault="00C25395">
            <w:pPr>
              <w:jc w:val="center"/>
              <w:rPr>
                <w:rFonts w:ascii="仿宋" w:eastAsia="仿宋" w:hAnsi="仿宋"/>
              </w:rPr>
            </w:pPr>
            <w:r>
              <w:rPr>
                <w:rFonts w:ascii="仿宋" w:eastAsia="仿宋" w:hAnsi="仿宋" w:hint="eastAsia"/>
              </w:rPr>
              <w:t>备注</w:t>
            </w:r>
          </w:p>
        </w:tc>
      </w:tr>
      <w:tr w:rsidR="00D9127E" w14:paraId="2BD0CF8C" w14:textId="77777777">
        <w:trPr>
          <w:trHeight w:val="534"/>
        </w:trPr>
        <w:tc>
          <w:tcPr>
            <w:tcW w:w="1164" w:type="dxa"/>
            <w:tcBorders>
              <w:top w:val="single" w:sz="4" w:space="0" w:color="auto"/>
              <w:left w:val="single" w:sz="4" w:space="0" w:color="auto"/>
              <w:bottom w:val="single" w:sz="4" w:space="0" w:color="auto"/>
              <w:right w:val="single" w:sz="4" w:space="0" w:color="auto"/>
            </w:tcBorders>
            <w:vAlign w:val="center"/>
          </w:tcPr>
          <w:p w14:paraId="4576883B" w14:textId="77777777" w:rsidR="00D9127E" w:rsidRDefault="00C25395">
            <w:pPr>
              <w:jc w:val="center"/>
              <w:rPr>
                <w:rFonts w:ascii="仿宋" w:eastAsia="仿宋" w:hAnsi="仿宋"/>
              </w:rPr>
            </w:pPr>
            <w:r>
              <w:rPr>
                <w:rFonts w:ascii="仿宋" w:eastAsia="仿宋" w:hAnsi="仿宋" w:hint="eastAsia"/>
              </w:rPr>
              <w:t>1</w:t>
            </w:r>
          </w:p>
        </w:tc>
        <w:tc>
          <w:tcPr>
            <w:tcW w:w="1530" w:type="dxa"/>
            <w:tcBorders>
              <w:top w:val="single" w:sz="4" w:space="0" w:color="auto"/>
              <w:left w:val="single" w:sz="4" w:space="0" w:color="auto"/>
              <w:bottom w:val="single" w:sz="4" w:space="0" w:color="auto"/>
              <w:right w:val="single" w:sz="4" w:space="0" w:color="auto"/>
            </w:tcBorders>
            <w:vAlign w:val="center"/>
          </w:tcPr>
          <w:p w14:paraId="6F55263C" w14:textId="77777777" w:rsidR="00D9127E" w:rsidRDefault="00C25395">
            <w:pPr>
              <w:rPr>
                <w:rFonts w:ascii="仿宋" w:eastAsia="仿宋" w:hAnsi="仿宋"/>
              </w:rPr>
            </w:pPr>
            <w:r>
              <w:rPr>
                <w:rFonts w:ascii="仿宋" w:eastAsia="仿宋" w:hAnsi="仿宋" w:hint="eastAsia"/>
              </w:rPr>
              <w:t>总账模块</w:t>
            </w:r>
          </w:p>
        </w:tc>
        <w:tc>
          <w:tcPr>
            <w:tcW w:w="4743" w:type="dxa"/>
            <w:tcBorders>
              <w:top w:val="single" w:sz="4" w:space="0" w:color="auto"/>
              <w:left w:val="single" w:sz="4" w:space="0" w:color="auto"/>
              <w:bottom w:val="single" w:sz="4" w:space="0" w:color="auto"/>
              <w:right w:val="single" w:sz="4" w:space="0" w:color="auto"/>
            </w:tcBorders>
          </w:tcPr>
          <w:p w14:paraId="30A8ADBB" w14:textId="77777777" w:rsidR="00D9127E" w:rsidRDefault="00C25395">
            <w:pPr>
              <w:rPr>
                <w:rFonts w:ascii="仿宋" w:eastAsia="仿宋" w:hAnsi="仿宋"/>
              </w:rPr>
            </w:pPr>
            <w:r>
              <w:rPr>
                <w:rFonts w:ascii="仿宋" w:eastAsia="仿宋" w:hAnsi="仿宋" w:hint="eastAsia"/>
              </w:rPr>
              <w:t>（1）参数定制</w:t>
            </w:r>
          </w:p>
          <w:p w14:paraId="521DA1FE" w14:textId="77777777" w:rsidR="00D9127E" w:rsidRDefault="00C25395">
            <w:pPr>
              <w:rPr>
                <w:rFonts w:ascii="仿宋" w:eastAsia="仿宋" w:hAnsi="仿宋"/>
              </w:rPr>
            </w:pPr>
            <w:r>
              <w:rPr>
                <w:rFonts w:ascii="仿宋" w:eastAsia="仿宋" w:hAnsi="仿宋" w:hint="eastAsia"/>
              </w:rPr>
              <w:t>支持各种参数、基本档案等设置；</w:t>
            </w:r>
          </w:p>
          <w:p w14:paraId="55DC7CEA" w14:textId="77777777" w:rsidR="00D9127E" w:rsidRDefault="00C25395">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）初始设置</w:t>
            </w:r>
          </w:p>
          <w:p w14:paraId="06B10F94" w14:textId="77777777" w:rsidR="00D9127E" w:rsidRDefault="00C25395">
            <w:pPr>
              <w:rPr>
                <w:rFonts w:ascii="仿宋" w:eastAsia="仿宋" w:hAnsi="仿宋"/>
              </w:rPr>
            </w:pPr>
            <w:r>
              <w:rPr>
                <w:rFonts w:ascii="仿宋" w:eastAsia="仿宋" w:hAnsi="仿宋" w:hint="eastAsia"/>
              </w:rPr>
              <w:t>支持期初余额建账；</w:t>
            </w:r>
          </w:p>
          <w:p w14:paraId="51AF49D3" w14:textId="77777777" w:rsidR="00D9127E" w:rsidRDefault="00C25395">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）凭证管理</w:t>
            </w:r>
          </w:p>
          <w:p w14:paraId="4CB0122C" w14:textId="77777777" w:rsidR="00D9127E" w:rsidRDefault="00C25395">
            <w:pPr>
              <w:rPr>
                <w:rFonts w:ascii="仿宋" w:eastAsia="仿宋" w:hAnsi="仿宋"/>
              </w:rPr>
            </w:pPr>
            <w:r>
              <w:rPr>
                <w:rFonts w:ascii="仿宋" w:eastAsia="仿宋" w:hAnsi="仿宋" w:hint="eastAsia"/>
              </w:rPr>
              <w:t>主要包括凭证制单、审核、记账、查询、冲销等；</w:t>
            </w:r>
          </w:p>
          <w:p w14:paraId="19B5F8C1" w14:textId="77777777" w:rsidR="00D9127E" w:rsidRDefault="00C25395">
            <w:pPr>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）财务折算</w:t>
            </w:r>
          </w:p>
          <w:p w14:paraId="7514C4A0" w14:textId="77777777" w:rsidR="00D9127E" w:rsidRDefault="00C25395">
            <w:pPr>
              <w:rPr>
                <w:rFonts w:ascii="仿宋" w:eastAsia="仿宋" w:hAnsi="仿宋"/>
              </w:rPr>
            </w:pPr>
            <w:r>
              <w:rPr>
                <w:rFonts w:ascii="仿宋" w:eastAsia="仿宋" w:hAnsi="仿宋" w:hint="eastAsia"/>
              </w:rPr>
              <w:t>主要涉及外币凭证，用于此功能进行币种折算；</w:t>
            </w:r>
          </w:p>
          <w:p w14:paraId="38C81706" w14:textId="77777777" w:rsidR="00D9127E" w:rsidRDefault="00C25395">
            <w:pPr>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）往来核销</w:t>
            </w:r>
          </w:p>
          <w:p w14:paraId="6F282668" w14:textId="77777777" w:rsidR="00D9127E" w:rsidRDefault="00C25395">
            <w:pPr>
              <w:rPr>
                <w:rFonts w:ascii="仿宋" w:eastAsia="仿宋" w:hAnsi="仿宋"/>
              </w:rPr>
            </w:pPr>
            <w:r>
              <w:rPr>
                <w:rFonts w:ascii="仿宋" w:eastAsia="仿宋" w:hAnsi="仿宋" w:hint="eastAsia"/>
              </w:rPr>
              <w:t>主要用于往来科目账务的转销以及核销明细情况的查询；</w:t>
            </w:r>
          </w:p>
          <w:p w14:paraId="72564CD4" w14:textId="77777777" w:rsidR="00D9127E" w:rsidRDefault="00C25395">
            <w:pP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）集团对账</w:t>
            </w:r>
          </w:p>
          <w:p w14:paraId="73CE5454" w14:textId="77777777" w:rsidR="00D9127E" w:rsidRDefault="00C25395">
            <w:pPr>
              <w:rPr>
                <w:rFonts w:ascii="仿宋" w:eastAsia="仿宋" w:hAnsi="仿宋"/>
              </w:rPr>
            </w:pPr>
            <w:r>
              <w:rPr>
                <w:rFonts w:ascii="仿宋" w:eastAsia="仿宋" w:hAnsi="仿宋" w:hint="eastAsia"/>
              </w:rPr>
              <w:t>主要用于全</w:t>
            </w:r>
            <w:proofErr w:type="gramStart"/>
            <w:r>
              <w:rPr>
                <w:rFonts w:ascii="仿宋" w:eastAsia="仿宋" w:hAnsi="仿宋" w:hint="eastAsia"/>
              </w:rPr>
              <w:t>辖机构</w:t>
            </w:r>
            <w:proofErr w:type="gramEnd"/>
            <w:r>
              <w:rPr>
                <w:rFonts w:ascii="仿宋" w:eastAsia="仿宋" w:hAnsi="仿宋" w:hint="eastAsia"/>
              </w:rPr>
              <w:t>系统内部往来凭证确认及相互之间对账、查询等</w:t>
            </w:r>
          </w:p>
          <w:p w14:paraId="4D860956" w14:textId="77777777" w:rsidR="00D9127E" w:rsidRDefault="00C25395">
            <w:pPr>
              <w:rPr>
                <w:rFonts w:ascii="仿宋" w:eastAsia="仿宋" w:hAnsi="仿宋"/>
              </w:rPr>
            </w:pPr>
            <w:r>
              <w:rPr>
                <w:rFonts w:ascii="仿宋" w:eastAsia="仿宋" w:hAnsi="仿宋" w:hint="eastAsia"/>
              </w:rPr>
              <w:t>支持各种内部往来交易的记录及处理，支持内部往</w:t>
            </w:r>
            <w:r>
              <w:rPr>
                <w:rFonts w:ascii="仿宋" w:eastAsia="仿宋" w:hAnsi="仿宋" w:hint="eastAsia"/>
              </w:rPr>
              <w:lastRenderedPageBreak/>
              <w:t>来自动核对；支持往来一方录入凭证，即可以自动生成双方内部往来凭证；分别内部往来业务类型，提供是否需要对方确认生成凭证选择；</w:t>
            </w:r>
          </w:p>
          <w:p w14:paraId="2A20F499" w14:textId="77777777" w:rsidR="00D9127E" w:rsidRDefault="00C25395">
            <w:pPr>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）期末处理</w:t>
            </w:r>
          </w:p>
          <w:p w14:paraId="4D544894" w14:textId="77777777" w:rsidR="00D9127E" w:rsidRDefault="00C25395">
            <w:pPr>
              <w:rPr>
                <w:rFonts w:ascii="仿宋" w:eastAsia="仿宋" w:hAnsi="仿宋"/>
              </w:rPr>
            </w:pPr>
            <w:r>
              <w:rPr>
                <w:rFonts w:ascii="仿宋" w:eastAsia="仿宋" w:hAnsi="仿宋" w:hint="eastAsia"/>
              </w:rPr>
              <w:t>支持月末结账、汇兑结转、试算平衡、结账状态查询、各计提税金、监管费等凭证公式设置等功能；</w:t>
            </w:r>
          </w:p>
          <w:p w14:paraId="35713C0B" w14:textId="77777777" w:rsidR="00D9127E" w:rsidRDefault="00C25395">
            <w:pPr>
              <w:rPr>
                <w:rFonts w:ascii="仿宋" w:eastAsia="仿宋" w:hAnsi="仿宋"/>
              </w:rPr>
            </w:pPr>
            <w:r>
              <w:rPr>
                <w:rFonts w:ascii="仿宋" w:eastAsia="仿宋" w:hAnsi="仿宋" w:hint="eastAsia"/>
              </w:rPr>
              <w:t>（</w:t>
            </w:r>
            <w:r>
              <w:rPr>
                <w:rFonts w:ascii="仿宋" w:eastAsia="仿宋" w:hAnsi="仿宋"/>
              </w:rPr>
              <w:t>8</w:t>
            </w:r>
            <w:r>
              <w:rPr>
                <w:rFonts w:ascii="仿宋" w:eastAsia="仿宋" w:hAnsi="仿宋" w:hint="eastAsia"/>
              </w:rPr>
              <w:t>）账簿查询</w:t>
            </w:r>
          </w:p>
          <w:p w14:paraId="54194983" w14:textId="77777777" w:rsidR="00D9127E" w:rsidRDefault="00C25395">
            <w:pPr>
              <w:rPr>
                <w:rFonts w:ascii="仿宋" w:eastAsia="仿宋" w:hAnsi="仿宋"/>
              </w:rPr>
            </w:pPr>
            <w:r>
              <w:rPr>
                <w:rFonts w:ascii="仿宋" w:eastAsia="仿宋" w:hAnsi="仿宋" w:hint="eastAsia"/>
              </w:rPr>
              <w:t>系统对总账体系进行管理，各类用户根据不同的权限，可以查询各类总账和明细账，导出、打印输出数据；可查询科目余额表、核算项目余额表、核算项目明细表、核算项目汇总表等；</w:t>
            </w:r>
          </w:p>
          <w:p w14:paraId="6926066C" w14:textId="77777777" w:rsidR="00D9127E" w:rsidRDefault="00C25395">
            <w:pPr>
              <w:rPr>
                <w:rFonts w:ascii="仿宋" w:eastAsia="仿宋" w:hAnsi="仿宋"/>
              </w:rPr>
            </w:pPr>
            <w:r>
              <w:rPr>
                <w:rFonts w:ascii="仿宋" w:eastAsia="仿宋" w:hAnsi="仿宋" w:hint="eastAsia"/>
              </w:rPr>
              <w:t>支持多维度的核算项目查询。灵活的多条件查询和跨组织机构的查询；</w:t>
            </w:r>
          </w:p>
          <w:p w14:paraId="72D14349" w14:textId="77777777" w:rsidR="00D9127E" w:rsidRDefault="00C25395">
            <w:pPr>
              <w:rPr>
                <w:rFonts w:ascii="仿宋" w:eastAsia="仿宋" w:hAnsi="仿宋"/>
              </w:rPr>
            </w:pPr>
            <w:r>
              <w:rPr>
                <w:rFonts w:ascii="仿宋" w:eastAsia="仿宋" w:hAnsi="仿宋" w:hint="eastAsia"/>
              </w:rPr>
              <w:t>（</w:t>
            </w:r>
            <w:r>
              <w:rPr>
                <w:rFonts w:ascii="仿宋" w:eastAsia="仿宋" w:hAnsi="仿宋"/>
              </w:rPr>
              <w:t>9</w:t>
            </w:r>
            <w:r>
              <w:rPr>
                <w:rFonts w:ascii="仿宋" w:eastAsia="仿宋" w:hAnsi="仿宋" w:hint="eastAsia"/>
              </w:rPr>
              <w:t>）现金流量表</w:t>
            </w:r>
          </w:p>
          <w:p w14:paraId="610F307E" w14:textId="77777777" w:rsidR="00D9127E" w:rsidRDefault="00C25395">
            <w:pPr>
              <w:rPr>
                <w:rFonts w:ascii="仿宋" w:eastAsia="仿宋" w:hAnsi="仿宋"/>
              </w:rPr>
            </w:pPr>
            <w:r>
              <w:rPr>
                <w:rFonts w:ascii="仿宋" w:eastAsia="仿宋" w:hAnsi="仿宋" w:hint="eastAsia"/>
              </w:rPr>
              <w:t>支持全</w:t>
            </w:r>
            <w:proofErr w:type="gramStart"/>
            <w:r>
              <w:rPr>
                <w:rFonts w:ascii="仿宋" w:eastAsia="仿宋" w:hAnsi="仿宋" w:hint="eastAsia"/>
              </w:rPr>
              <w:t>辖机构</w:t>
            </w:r>
            <w:proofErr w:type="gramEnd"/>
            <w:r>
              <w:rPr>
                <w:rFonts w:ascii="仿宋" w:eastAsia="仿宋" w:hAnsi="仿宋" w:hint="eastAsia"/>
              </w:rPr>
              <w:t>现金流量查询、现金流量分析、根据</w:t>
            </w:r>
            <w:proofErr w:type="gramStart"/>
            <w:r>
              <w:rPr>
                <w:rFonts w:ascii="仿宋" w:eastAsia="仿宋" w:hAnsi="仿宋" w:hint="eastAsia"/>
              </w:rPr>
              <w:t>现金流理不平</w:t>
            </w:r>
            <w:proofErr w:type="gramEnd"/>
            <w:r>
              <w:rPr>
                <w:rFonts w:ascii="仿宋" w:eastAsia="仿宋" w:hAnsi="仿宋" w:hint="eastAsia"/>
              </w:rPr>
              <w:t>情况自动追踪到核算错误机构的凭证等功能；</w:t>
            </w:r>
          </w:p>
          <w:p w14:paraId="1EC43E0C" w14:textId="77777777" w:rsidR="00D9127E" w:rsidRDefault="00C25395">
            <w:pPr>
              <w:rPr>
                <w:rFonts w:ascii="仿宋" w:eastAsia="仿宋" w:hAnsi="仿宋"/>
              </w:rPr>
            </w:pPr>
            <w:r>
              <w:rPr>
                <w:rFonts w:ascii="仿宋" w:eastAsia="仿宋" w:hAnsi="仿宋" w:hint="eastAsia"/>
              </w:rPr>
              <w:t>（1</w:t>
            </w:r>
            <w:r>
              <w:rPr>
                <w:rFonts w:ascii="仿宋" w:eastAsia="仿宋" w:hAnsi="仿宋"/>
              </w:rPr>
              <w:t>0</w:t>
            </w:r>
            <w:r>
              <w:rPr>
                <w:rFonts w:ascii="仿宋" w:eastAsia="仿宋" w:hAnsi="仿宋" w:hint="eastAsia"/>
              </w:rPr>
              <w:t>）管理报表</w:t>
            </w:r>
          </w:p>
          <w:p w14:paraId="698D17E4" w14:textId="77777777" w:rsidR="00D9127E" w:rsidRDefault="00C25395">
            <w:pPr>
              <w:rPr>
                <w:rFonts w:ascii="仿宋" w:eastAsia="仿宋" w:hAnsi="仿宋"/>
              </w:rPr>
            </w:pPr>
            <w:r>
              <w:rPr>
                <w:rFonts w:ascii="仿宋" w:eastAsia="仿宋" w:hAnsi="仿宋" w:hint="eastAsia"/>
              </w:rPr>
              <w:t>支持</w:t>
            </w:r>
            <w:proofErr w:type="gramStart"/>
            <w:r>
              <w:rPr>
                <w:rFonts w:ascii="仿宋" w:eastAsia="仿宋" w:hAnsi="仿宋" w:hint="eastAsia"/>
              </w:rPr>
              <w:t>全辖多主体</w:t>
            </w:r>
            <w:proofErr w:type="gramEnd"/>
            <w:r>
              <w:rPr>
                <w:rFonts w:ascii="仿宋" w:eastAsia="仿宋" w:hAnsi="仿宋" w:hint="eastAsia"/>
              </w:rPr>
              <w:t>辅助科目余额表、多主体科目余额表等查询</w:t>
            </w:r>
          </w:p>
        </w:tc>
        <w:tc>
          <w:tcPr>
            <w:tcW w:w="1409" w:type="dxa"/>
            <w:tcBorders>
              <w:top w:val="single" w:sz="4" w:space="0" w:color="auto"/>
              <w:left w:val="single" w:sz="4" w:space="0" w:color="auto"/>
              <w:bottom w:val="single" w:sz="4" w:space="0" w:color="auto"/>
              <w:right w:val="single" w:sz="4" w:space="0" w:color="auto"/>
            </w:tcBorders>
          </w:tcPr>
          <w:p w14:paraId="64DA753F" w14:textId="77777777" w:rsidR="00D9127E" w:rsidRDefault="00D9127E">
            <w:pPr>
              <w:ind w:firstLine="440"/>
              <w:rPr>
                <w:rFonts w:ascii="仿宋_GB2312" w:eastAsia="仿宋_GB2312" w:hAnsi="楷体" w:cs="Arial"/>
                <w:sz w:val="24"/>
              </w:rPr>
            </w:pPr>
          </w:p>
        </w:tc>
      </w:tr>
      <w:tr w:rsidR="00D9127E" w14:paraId="70CCA063" w14:textId="77777777">
        <w:trPr>
          <w:trHeight w:val="521"/>
        </w:trPr>
        <w:tc>
          <w:tcPr>
            <w:tcW w:w="1164" w:type="dxa"/>
            <w:tcBorders>
              <w:top w:val="single" w:sz="4" w:space="0" w:color="auto"/>
              <w:left w:val="single" w:sz="4" w:space="0" w:color="auto"/>
              <w:bottom w:val="single" w:sz="4" w:space="0" w:color="auto"/>
              <w:right w:val="single" w:sz="4" w:space="0" w:color="auto"/>
            </w:tcBorders>
            <w:vAlign w:val="center"/>
          </w:tcPr>
          <w:p w14:paraId="04B709A7" w14:textId="77777777" w:rsidR="00D9127E" w:rsidRDefault="00C25395">
            <w:pPr>
              <w:jc w:val="center"/>
              <w:rPr>
                <w:rFonts w:ascii="仿宋" w:eastAsia="仿宋" w:hAnsi="仿宋"/>
              </w:rPr>
            </w:pPr>
            <w:r>
              <w:rPr>
                <w:rFonts w:ascii="仿宋" w:eastAsia="仿宋" w:hAnsi="仿宋" w:hint="eastAsia"/>
              </w:rPr>
              <w:t>2</w:t>
            </w:r>
          </w:p>
        </w:tc>
        <w:tc>
          <w:tcPr>
            <w:tcW w:w="1530" w:type="dxa"/>
            <w:tcBorders>
              <w:top w:val="single" w:sz="4" w:space="0" w:color="auto"/>
              <w:left w:val="single" w:sz="4" w:space="0" w:color="auto"/>
              <w:bottom w:val="single" w:sz="4" w:space="0" w:color="auto"/>
              <w:right w:val="single" w:sz="4" w:space="0" w:color="auto"/>
            </w:tcBorders>
            <w:vAlign w:val="center"/>
          </w:tcPr>
          <w:p w14:paraId="7CF9EC55" w14:textId="77777777" w:rsidR="00D9127E" w:rsidRDefault="00C25395">
            <w:pPr>
              <w:rPr>
                <w:rFonts w:ascii="仿宋" w:eastAsia="仿宋" w:hAnsi="仿宋"/>
              </w:rPr>
            </w:pPr>
            <w:r>
              <w:rPr>
                <w:rFonts w:ascii="仿宋" w:eastAsia="仿宋" w:hAnsi="仿宋" w:hint="eastAsia"/>
              </w:rPr>
              <w:t>固定资产模块</w:t>
            </w:r>
          </w:p>
        </w:tc>
        <w:tc>
          <w:tcPr>
            <w:tcW w:w="4743" w:type="dxa"/>
            <w:tcBorders>
              <w:top w:val="single" w:sz="4" w:space="0" w:color="auto"/>
              <w:left w:val="single" w:sz="4" w:space="0" w:color="auto"/>
              <w:bottom w:val="single" w:sz="4" w:space="0" w:color="auto"/>
              <w:right w:val="single" w:sz="4" w:space="0" w:color="auto"/>
            </w:tcBorders>
          </w:tcPr>
          <w:p w14:paraId="1AEC8094" w14:textId="77777777" w:rsidR="00D9127E" w:rsidRDefault="00C25395">
            <w:pPr>
              <w:rPr>
                <w:rFonts w:ascii="仿宋" w:eastAsia="仿宋" w:hAnsi="仿宋"/>
              </w:rPr>
            </w:pPr>
            <w:r>
              <w:rPr>
                <w:rFonts w:ascii="仿宋" w:eastAsia="仿宋" w:hAnsi="仿宋" w:hint="eastAsia"/>
              </w:rPr>
              <w:t>（1）基础要求</w:t>
            </w:r>
          </w:p>
          <w:p w14:paraId="7E0D5F71" w14:textId="77777777" w:rsidR="00D9127E" w:rsidRDefault="00C25395">
            <w:pPr>
              <w:rPr>
                <w:rFonts w:ascii="仿宋" w:eastAsia="仿宋" w:hAnsi="仿宋"/>
              </w:rPr>
            </w:pPr>
            <w:r>
              <w:rPr>
                <w:rFonts w:ascii="仿宋" w:eastAsia="仿宋" w:hAnsi="仿宋" w:hint="eastAsia"/>
              </w:rPr>
              <w:t>提供对固定资产、低值易耗品以及其它资产、无形资产等资产的分类</w:t>
            </w:r>
            <w:proofErr w:type="gramStart"/>
            <w:r>
              <w:rPr>
                <w:rFonts w:ascii="仿宋" w:eastAsia="仿宋" w:hAnsi="仿宋" w:hint="eastAsia"/>
              </w:rPr>
              <w:t>及账实统一</w:t>
            </w:r>
            <w:proofErr w:type="gramEnd"/>
            <w:r>
              <w:rPr>
                <w:rFonts w:ascii="仿宋" w:eastAsia="仿宋" w:hAnsi="仿宋" w:hint="eastAsia"/>
              </w:rPr>
              <w:t>管理；</w:t>
            </w:r>
          </w:p>
          <w:p w14:paraId="62135C4C" w14:textId="77777777" w:rsidR="00D9127E" w:rsidRDefault="00C25395">
            <w:pPr>
              <w:rPr>
                <w:rFonts w:ascii="仿宋" w:eastAsia="仿宋" w:hAnsi="仿宋"/>
              </w:rPr>
            </w:pPr>
            <w:r>
              <w:rPr>
                <w:rFonts w:ascii="仿宋" w:eastAsia="仿宋" w:hAnsi="仿宋" w:hint="eastAsia"/>
              </w:rPr>
              <w:t>提供有关资产的折旧与摊销、修理、更新、报废、盘点、减值测试等的日常管理和固定资产内部调拨等功能；</w:t>
            </w:r>
          </w:p>
          <w:p w14:paraId="1BC8BF54" w14:textId="77777777" w:rsidR="00D9127E" w:rsidRDefault="00C25395">
            <w:pPr>
              <w:rPr>
                <w:rFonts w:ascii="仿宋" w:eastAsia="仿宋" w:hAnsi="仿宋"/>
              </w:rPr>
            </w:pPr>
            <w:r>
              <w:rPr>
                <w:rFonts w:ascii="仿宋" w:eastAsia="仿宋" w:hAnsi="仿宋" w:hint="eastAsia"/>
              </w:rPr>
              <w:t>支持折旧、摊销等凭证依据事先设定的规则自动生成；</w:t>
            </w:r>
          </w:p>
          <w:p w14:paraId="7F60CCAF" w14:textId="77777777" w:rsidR="00D9127E" w:rsidRDefault="00C25395">
            <w:pPr>
              <w:rPr>
                <w:rFonts w:ascii="仿宋" w:eastAsia="仿宋" w:hAnsi="仿宋"/>
              </w:rPr>
            </w:pPr>
            <w:r>
              <w:rPr>
                <w:rFonts w:ascii="仿宋" w:eastAsia="仿宋" w:hAnsi="仿宋" w:hint="eastAsia"/>
              </w:rPr>
              <w:t>与总账、应收应付账款、采购、银企互联等模块或系统的集成；</w:t>
            </w:r>
          </w:p>
          <w:p w14:paraId="3F99473E" w14:textId="77777777" w:rsidR="00D9127E" w:rsidRDefault="00C25395">
            <w:pPr>
              <w:rPr>
                <w:rFonts w:ascii="仿宋" w:eastAsia="仿宋" w:hAnsi="仿宋"/>
              </w:rPr>
            </w:pPr>
            <w:r>
              <w:rPr>
                <w:rFonts w:ascii="仿宋" w:eastAsia="仿宋" w:hAnsi="仿宋" w:hint="eastAsia"/>
              </w:rPr>
              <w:t>系统提供多种查询方式，可以按照不同的角度进行资产的查询；</w:t>
            </w:r>
          </w:p>
          <w:p w14:paraId="764EDE20" w14:textId="77777777" w:rsidR="00D9127E" w:rsidRDefault="00C25395">
            <w:pPr>
              <w:rPr>
                <w:rFonts w:ascii="仿宋" w:eastAsia="仿宋" w:hAnsi="仿宋"/>
              </w:rPr>
            </w:pPr>
            <w:r>
              <w:rPr>
                <w:rFonts w:ascii="仿宋" w:eastAsia="仿宋" w:hAnsi="仿宋" w:hint="eastAsia"/>
              </w:rPr>
              <w:t>支持集中采购项目管理，审批流程、款项支付及凭证生成均在系统中自动处理；</w:t>
            </w:r>
          </w:p>
          <w:p w14:paraId="4AAC7234" w14:textId="77777777" w:rsidR="00D9127E" w:rsidRDefault="00C25395">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）固定资产卡片</w:t>
            </w:r>
          </w:p>
          <w:p w14:paraId="54A6030A" w14:textId="77777777" w:rsidR="00D9127E" w:rsidRDefault="00C25395">
            <w:pPr>
              <w:rPr>
                <w:rFonts w:ascii="仿宋" w:eastAsia="仿宋" w:hAnsi="仿宋"/>
              </w:rPr>
            </w:pPr>
            <w:r>
              <w:rPr>
                <w:rFonts w:ascii="仿宋" w:eastAsia="仿宋" w:hAnsi="仿宋" w:hint="eastAsia"/>
              </w:rPr>
              <w:t>应可在固定资产项目表中保存公司编码、资产类别（子类别）、资产编码等数据信息以便处理折旧、内部转移、变卖和调整；</w:t>
            </w:r>
          </w:p>
          <w:p w14:paraId="7FCF81C7" w14:textId="77777777" w:rsidR="00D9127E" w:rsidRDefault="00C25395">
            <w:pPr>
              <w:rPr>
                <w:rFonts w:ascii="仿宋" w:eastAsia="仿宋" w:hAnsi="仿宋"/>
              </w:rPr>
            </w:pPr>
            <w:r>
              <w:rPr>
                <w:rFonts w:ascii="仿宋" w:eastAsia="仿宋" w:hAnsi="仿宋" w:hint="eastAsia"/>
              </w:rPr>
              <w:t>系统需将资产分成用户可定义资产类别、子类等；</w:t>
            </w:r>
          </w:p>
          <w:p w14:paraId="56B2A5C1" w14:textId="77777777" w:rsidR="00D9127E" w:rsidRDefault="00C25395">
            <w:pPr>
              <w:rPr>
                <w:rFonts w:ascii="仿宋" w:eastAsia="仿宋" w:hAnsi="仿宋"/>
              </w:rPr>
            </w:pPr>
            <w:r>
              <w:rPr>
                <w:rFonts w:ascii="仿宋" w:eastAsia="仿宋" w:hAnsi="仿宋" w:hint="eastAsia"/>
              </w:rPr>
              <w:t>资产类别与子类的关系应为一对多(最少50)；</w:t>
            </w:r>
          </w:p>
          <w:p w14:paraId="1E8DBDB3" w14:textId="77777777" w:rsidR="00D9127E" w:rsidRDefault="00C25395">
            <w:pPr>
              <w:rPr>
                <w:rFonts w:ascii="仿宋" w:eastAsia="仿宋" w:hAnsi="仿宋"/>
              </w:rPr>
            </w:pPr>
            <w:r>
              <w:rPr>
                <w:rFonts w:ascii="仿宋" w:eastAsia="仿宋" w:hAnsi="仿宋" w:hint="eastAsia"/>
              </w:rPr>
              <w:t>系统应保存</w:t>
            </w:r>
            <w:proofErr w:type="gramStart"/>
            <w:r>
              <w:rPr>
                <w:rFonts w:ascii="仿宋" w:eastAsia="仿宋" w:hAnsi="仿宋" w:hint="eastAsia"/>
              </w:rPr>
              <w:t>旧资产</w:t>
            </w:r>
            <w:proofErr w:type="gramEnd"/>
            <w:r>
              <w:rPr>
                <w:rFonts w:ascii="仿宋" w:eastAsia="仿宋" w:hAnsi="仿宋" w:hint="eastAsia"/>
              </w:rPr>
              <w:t>位置编码及总账分配编号，以便审计线索及汇报资产流动情况；</w:t>
            </w:r>
          </w:p>
          <w:p w14:paraId="3EB334AC" w14:textId="77777777" w:rsidR="00D9127E" w:rsidRDefault="00C25395">
            <w:pPr>
              <w:rPr>
                <w:rFonts w:ascii="仿宋" w:eastAsia="仿宋" w:hAnsi="仿宋"/>
              </w:rPr>
            </w:pPr>
            <w:r>
              <w:rPr>
                <w:rFonts w:ascii="仿宋" w:eastAsia="仿宋" w:hAnsi="仿宋" w:hint="eastAsia"/>
              </w:rPr>
              <w:t>系统应能够按成本中心/保管人员来界定资产保管权；</w:t>
            </w:r>
          </w:p>
          <w:p w14:paraId="7BF8909C" w14:textId="77777777" w:rsidR="00D9127E" w:rsidRDefault="00C25395">
            <w:pPr>
              <w:rPr>
                <w:rFonts w:ascii="仿宋" w:eastAsia="仿宋" w:hAnsi="仿宋"/>
              </w:rPr>
            </w:pPr>
            <w:r>
              <w:rPr>
                <w:rFonts w:ascii="仿宋" w:eastAsia="仿宋" w:hAnsi="仿宋" w:hint="eastAsia"/>
              </w:rPr>
              <w:lastRenderedPageBreak/>
              <w:t>系统应能够依据会计准则建立相关资产组别之间的关系：</w:t>
            </w:r>
          </w:p>
          <w:p w14:paraId="09D0A09E" w14:textId="77777777" w:rsidR="00D9127E" w:rsidRDefault="00C25395">
            <w:pPr>
              <w:rPr>
                <w:rFonts w:ascii="仿宋" w:eastAsia="仿宋" w:hAnsi="仿宋"/>
              </w:rPr>
            </w:pPr>
            <w:r>
              <w:rPr>
                <w:rFonts w:ascii="仿宋" w:eastAsia="仿宋" w:hAnsi="仿宋" w:hint="eastAsia"/>
              </w:rPr>
              <w:t>提供多种折旧方法，可自定义折旧方法；</w:t>
            </w:r>
          </w:p>
          <w:p w14:paraId="23AE8F43" w14:textId="77777777" w:rsidR="00D9127E" w:rsidRDefault="00C25395">
            <w:pPr>
              <w:rPr>
                <w:rFonts w:ascii="仿宋" w:eastAsia="仿宋" w:hAnsi="仿宋"/>
              </w:rPr>
            </w:pPr>
            <w:r>
              <w:rPr>
                <w:rFonts w:ascii="仿宋" w:eastAsia="仿宋" w:hAnsi="仿宋" w:hint="eastAsia"/>
              </w:rPr>
              <w:t>系统管理员可以对折旧要素进行一次性统一调整；</w:t>
            </w:r>
          </w:p>
          <w:p w14:paraId="7ABACA37" w14:textId="77777777" w:rsidR="00D9127E" w:rsidRDefault="00C25395">
            <w:pPr>
              <w:rPr>
                <w:rFonts w:ascii="仿宋" w:eastAsia="仿宋" w:hAnsi="仿宋"/>
              </w:rPr>
            </w:pPr>
            <w:r>
              <w:rPr>
                <w:rFonts w:ascii="仿宋" w:eastAsia="仿宋" w:hAnsi="仿宋" w:hint="eastAsia"/>
              </w:rPr>
              <w:t>对于同一个资产可以同时支持三种以上的折旧方法；</w:t>
            </w:r>
          </w:p>
          <w:p w14:paraId="6AEC87C1" w14:textId="77777777" w:rsidR="00D9127E" w:rsidRDefault="00C25395">
            <w:pPr>
              <w:rPr>
                <w:rFonts w:ascii="仿宋" w:eastAsia="仿宋" w:hAnsi="仿宋"/>
              </w:rPr>
            </w:pPr>
            <w:r>
              <w:rPr>
                <w:rFonts w:ascii="仿宋" w:eastAsia="仿宋" w:hAnsi="仿宋" w:hint="eastAsia"/>
              </w:rPr>
              <w:t>折旧操作时只需要操作一次，即可以得到所有的折旧数据，并自动生成折旧凭证；</w:t>
            </w:r>
          </w:p>
          <w:p w14:paraId="0F20E6FC" w14:textId="77777777" w:rsidR="00D9127E" w:rsidRDefault="00C25395">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）查询和报表</w:t>
            </w:r>
          </w:p>
          <w:p w14:paraId="7C4A0C5D" w14:textId="77777777" w:rsidR="00D9127E" w:rsidRDefault="00C25395">
            <w:pPr>
              <w:rPr>
                <w:rFonts w:ascii="仿宋" w:eastAsia="仿宋" w:hAnsi="仿宋"/>
              </w:rPr>
            </w:pPr>
            <w:r>
              <w:rPr>
                <w:rFonts w:ascii="仿宋" w:eastAsia="仿宋" w:hAnsi="仿宋" w:hint="eastAsia"/>
              </w:rPr>
              <w:t>系统应能提供固定资产的数据，如按照资产号码、资产类别、成本中心、地点编号、公司/保管人/使用部门/使用人等方式提供；</w:t>
            </w:r>
          </w:p>
          <w:p w14:paraId="3FC93C2E" w14:textId="77777777" w:rsidR="00D9127E" w:rsidRDefault="00C25395">
            <w:pPr>
              <w:rPr>
                <w:rFonts w:ascii="仿宋" w:eastAsia="仿宋" w:hAnsi="仿宋"/>
              </w:rPr>
            </w:pPr>
            <w:r>
              <w:rPr>
                <w:rFonts w:ascii="仿宋" w:eastAsia="仿宋" w:hAnsi="仿宋" w:hint="eastAsia"/>
              </w:rPr>
              <w:t>系统应能够按用户定义顺序列出资产细节的标准报表，如：资产号码系列、凭证日期系列、关键号码，包括资产号码、资产类别、资产使用者、资产地点及资产分类编号等；</w:t>
            </w:r>
          </w:p>
          <w:p w14:paraId="261675DF" w14:textId="77777777" w:rsidR="00D9127E" w:rsidRDefault="00C25395">
            <w:pPr>
              <w:rPr>
                <w:rFonts w:ascii="仿宋" w:eastAsia="仿宋" w:hAnsi="仿宋"/>
              </w:rPr>
            </w:pPr>
            <w:r>
              <w:rPr>
                <w:rFonts w:ascii="仿宋" w:eastAsia="仿宋" w:hAnsi="仿宋" w:hint="eastAsia"/>
              </w:rPr>
              <w:t>系统应可生成分析固定资产成本(分别列明增加和清理)及折旧总账控制账项的报告；</w:t>
            </w:r>
          </w:p>
          <w:p w14:paraId="46B4B897" w14:textId="77777777" w:rsidR="00D9127E" w:rsidRDefault="00C25395">
            <w:pPr>
              <w:rPr>
                <w:rFonts w:ascii="仿宋" w:eastAsia="仿宋" w:hAnsi="仿宋"/>
              </w:rPr>
            </w:pPr>
            <w:r>
              <w:rPr>
                <w:rFonts w:ascii="仿宋" w:eastAsia="仿宋" w:hAnsi="仿宋" w:hint="eastAsia"/>
              </w:rPr>
              <w:t>系统应可按类别提供交易列表。用户可选择所需的期间及交易类别，如固定资产购置、第一</w:t>
            </w:r>
            <w:proofErr w:type="gramStart"/>
            <w:r>
              <w:rPr>
                <w:rFonts w:ascii="仿宋" w:eastAsia="仿宋" w:hAnsi="仿宋" w:hint="eastAsia"/>
              </w:rPr>
              <w:t>至四期等</w:t>
            </w:r>
            <w:proofErr w:type="gramEnd"/>
            <w:r>
              <w:rPr>
                <w:rFonts w:ascii="仿宋" w:eastAsia="仿宋" w:hAnsi="仿宋" w:hint="eastAsia"/>
              </w:rPr>
              <w:t>；系统应提供折旧报表，按照各维度进行明细查询</w:t>
            </w:r>
          </w:p>
        </w:tc>
        <w:tc>
          <w:tcPr>
            <w:tcW w:w="1409" w:type="dxa"/>
            <w:tcBorders>
              <w:top w:val="single" w:sz="4" w:space="0" w:color="auto"/>
              <w:left w:val="single" w:sz="4" w:space="0" w:color="auto"/>
              <w:bottom w:val="single" w:sz="4" w:space="0" w:color="auto"/>
              <w:right w:val="single" w:sz="4" w:space="0" w:color="auto"/>
            </w:tcBorders>
          </w:tcPr>
          <w:p w14:paraId="1E1A44C3" w14:textId="77777777" w:rsidR="00D9127E" w:rsidRDefault="00D9127E">
            <w:pPr>
              <w:ind w:firstLine="440"/>
              <w:rPr>
                <w:rFonts w:ascii="仿宋_GB2312" w:eastAsia="仿宋_GB2312" w:hAnsi="楷体" w:cs="宋体"/>
                <w:kern w:val="0"/>
                <w:sz w:val="24"/>
              </w:rPr>
            </w:pPr>
          </w:p>
        </w:tc>
      </w:tr>
      <w:tr w:rsidR="00D9127E" w14:paraId="4391036B" w14:textId="77777777">
        <w:trPr>
          <w:trHeight w:val="403"/>
        </w:trPr>
        <w:tc>
          <w:tcPr>
            <w:tcW w:w="1164" w:type="dxa"/>
            <w:tcBorders>
              <w:top w:val="single" w:sz="4" w:space="0" w:color="auto"/>
              <w:left w:val="single" w:sz="4" w:space="0" w:color="auto"/>
              <w:bottom w:val="single" w:sz="4" w:space="0" w:color="auto"/>
              <w:right w:val="single" w:sz="4" w:space="0" w:color="auto"/>
            </w:tcBorders>
            <w:vAlign w:val="center"/>
          </w:tcPr>
          <w:p w14:paraId="7531F4F7" w14:textId="77777777" w:rsidR="00D9127E" w:rsidRDefault="00C25395">
            <w:pPr>
              <w:jc w:val="center"/>
              <w:rPr>
                <w:rFonts w:ascii="仿宋" w:eastAsia="仿宋" w:hAnsi="仿宋"/>
              </w:rPr>
            </w:pPr>
            <w:r>
              <w:rPr>
                <w:rFonts w:ascii="仿宋" w:eastAsia="仿宋" w:hAnsi="仿宋" w:hint="eastAsia"/>
              </w:rPr>
              <w:t>3</w:t>
            </w:r>
          </w:p>
        </w:tc>
        <w:tc>
          <w:tcPr>
            <w:tcW w:w="1530" w:type="dxa"/>
            <w:tcBorders>
              <w:top w:val="single" w:sz="4" w:space="0" w:color="auto"/>
              <w:left w:val="single" w:sz="4" w:space="0" w:color="auto"/>
              <w:bottom w:val="single" w:sz="4" w:space="0" w:color="auto"/>
              <w:right w:val="single" w:sz="4" w:space="0" w:color="auto"/>
            </w:tcBorders>
            <w:vAlign w:val="center"/>
          </w:tcPr>
          <w:p w14:paraId="188FA371" w14:textId="77777777" w:rsidR="00D9127E" w:rsidRDefault="00C25395">
            <w:pPr>
              <w:rPr>
                <w:rFonts w:ascii="仿宋" w:eastAsia="仿宋" w:hAnsi="仿宋"/>
              </w:rPr>
            </w:pPr>
            <w:r>
              <w:rPr>
                <w:rFonts w:ascii="仿宋" w:eastAsia="仿宋" w:hAnsi="仿宋" w:hint="eastAsia"/>
              </w:rPr>
              <w:t>全成本模块</w:t>
            </w:r>
          </w:p>
        </w:tc>
        <w:tc>
          <w:tcPr>
            <w:tcW w:w="4743" w:type="dxa"/>
            <w:tcBorders>
              <w:top w:val="single" w:sz="4" w:space="0" w:color="auto"/>
              <w:left w:val="single" w:sz="4" w:space="0" w:color="auto"/>
              <w:bottom w:val="single" w:sz="4" w:space="0" w:color="auto"/>
              <w:right w:val="single" w:sz="4" w:space="0" w:color="auto"/>
            </w:tcBorders>
          </w:tcPr>
          <w:p w14:paraId="597DD554" w14:textId="77777777" w:rsidR="00D9127E" w:rsidRDefault="00C25395">
            <w:pPr>
              <w:rPr>
                <w:rFonts w:ascii="仿宋" w:eastAsia="仿宋" w:hAnsi="仿宋"/>
              </w:rPr>
            </w:pPr>
            <w:r>
              <w:rPr>
                <w:rFonts w:ascii="仿宋" w:eastAsia="仿宋" w:hAnsi="仿宋" w:hint="eastAsia"/>
              </w:rPr>
              <w:t>（1）基础设置</w:t>
            </w:r>
          </w:p>
          <w:p w14:paraId="4B6DE8F5" w14:textId="77777777" w:rsidR="00D9127E" w:rsidRDefault="00C25395">
            <w:pPr>
              <w:rPr>
                <w:rFonts w:ascii="仿宋" w:eastAsia="仿宋" w:hAnsi="仿宋"/>
              </w:rPr>
            </w:pPr>
            <w:r>
              <w:rPr>
                <w:rFonts w:ascii="仿宋" w:eastAsia="仿宋" w:hAnsi="仿宋" w:hint="eastAsia"/>
              </w:rPr>
              <w:t>支持成本要素设置、成本要素科目对照表、成本动因设置等；</w:t>
            </w:r>
          </w:p>
          <w:p w14:paraId="528ED8FE" w14:textId="77777777" w:rsidR="00D9127E" w:rsidRDefault="00C25395">
            <w:pPr>
              <w:rPr>
                <w:rFonts w:ascii="仿宋" w:eastAsia="仿宋" w:hAnsi="仿宋"/>
              </w:rPr>
            </w:pPr>
            <w:r>
              <w:rPr>
                <w:rFonts w:ascii="仿宋" w:eastAsia="仿宋" w:hAnsi="仿宋" w:hint="eastAsia"/>
              </w:rPr>
              <w:t>（2）成本分摊</w:t>
            </w:r>
          </w:p>
          <w:p w14:paraId="4D2767E2" w14:textId="43798782" w:rsidR="00D9127E" w:rsidRDefault="00C25395">
            <w:pPr>
              <w:rPr>
                <w:rFonts w:ascii="仿宋" w:eastAsia="仿宋" w:hAnsi="仿宋"/>
              </w:rPr>
            </w:pPr>
            <w:r>
              <w:rPr>
                <w:rFonts w:ascii="仿宋" w:eastAsia="仿宋" w:hAnsi="仿宋" w:hint="eastAsia"/>
              </w:rPr>
              <w:t>支持成本计算结果设置；</w:t>
            </w:r>
          </w:p>
          <w:p w14:paraId="7BC91A3F" w14:textId="77777777" w:rsidR="00D9127E" w:rsidRDefault="00C25395">
            <w:pPr>
              <w:rPr>
                <w:rFonts w:ascii="仿宋" w:eastAsia="仿宋" w:hAnsi="仿宋"/>
              </w:rPr>
            </w:pPr>
            <w:r>
              <w:rPr>
                <w:rFonts w:ascii="仿宋" w:eastAsia="仿宋" w:hAnsi="仿宋" w:hint="eastAsia"/>
              </w:rPr>
              <w:t>支持费用分摊方案、依据、方法、公式等设置；</w:t>
            </w:r>
          </w:p>
          <w:p w14:paraId="6D00D839" w14:textId="77777777" w:rsidR="00D9127E" w:rsidRDefault="00C25395">
            <w:pPr>
              <w:rPr>
                <w:rFonts w:ascii="仿宋" w:eastAsia="仿宋" w:hAnsi="仿宋"/>
              </w:rPr>
            </w:pPr>
            <w:r>
              <w:rPr>
                <w:rFonts w:ascii="仿宋" w:eastAsia="仿宋" w:hAnsi="仿宋" w:hint="eastAsia"/>
              </w:rPr>
              <w:t>支持各类动因单据提取、数据准备、成本计算检查、成本计算及计算前后结果检查校验等功能且支持成本分摊至各明细保单功能；</w:t>
            </w:r>
          </w:p>
          <w:p w14:paraId="5473EDEE" w14:textId="77777777" w:rsidR="00D9127E" w:rsidRDefault="00C25395">
            <w:pPr>
              <w:rPr>
                <w:rFonts w:ascii="仿宋" w:eastAsia="仿宋" w:hAnsi="仿宋"/>
              </w:rPr>
            </w:pPr>
            <w:r>
              <w:rPr>
                <w:rFonts w:ascii="仿宋" w:eastAsia="仿宋" w:hAnsi="仿宋" w:hint="eastAsia"/>
              </w:rPr>
              <w:t>支持分摊结果明细、分摊挂账明细及挂账原因追踪、分摊结果汇及分摊结果表的查询；</w:t>
            </w:r>
          </w:p>
          <w:p w14:paraId="7E7B9A99" w14:textId="77777777" w:rsidR="00D9127E" w:rsidRDefault="00C25395">
            <w:pPr>
              <w:rPr>
                <w:rFonts w:ascii="仿宋" w:eastAsia="仿宋" w:hAnsi="仿宋"/>
              </w:rPr>
            </w:pPr>
            <w:r>
              <w:rPr>
                <w:rFonts w:ascii="仿宋" w:eastAsia="仿宋" w:hAnsi="仿宋" w:hint="eastAsia"/>
              </w:rPr>
              <w:t>分摊计算过程中出现错误，可以通过邮件、短信提示相关人员</w:t>
            </w:r>
          </w:p>
        </w:tc>
        <w:tc>
          <w:tcPr>
            <w:tcW w:w="1409" w:type="dxa"/>
            <w:tcBorders>
              <w:top w:val="single" w:sz="4" w:space="0" w:color="auto"/>
              <w:left w:val="single" w:sz="4" w:space="0" w:color="auto"/>
              <w:bottom w:val="single" w:sz="4" w:space="0" w:color="auto"/>
              <w:right w:val="single" w:sz="4" w:space="0" w:color="auto"/>
            </w:tcBorders>
          </w:tcPr>
          <w:p w14:paraId="66E6E94C" w14:textId="77777777" w:rsidR="00D9127E" w:rsidRDefault="00D9127E">
            <w:pPr>
              <w:ind w:firstLine="440"/>
              <w:rPr>
                <w:rFonts w:ascii="仿宋_GB2312" w:eastAsia="仿宋_GB2312" w:hAnsi="楷体" w:cs="宋体"/>
                <w:kern w:val="0"/>
                <w:sz w:val="24"/>
              </w:rPr>
            </w:pPr>
          </w:p>
        </w:tc>
      </w:tr>
      <w:tr w:rsidR="00D9127E" w14:paraId="31E02DCB" w14:textId="77777777">
        <w:trPr>
          <w:trHeight w:val="518"/>
        </w:trPr>
        <w:tc>
          <w:tcPr>
            <w:tcW w:w="1164" w:type="dxa"/>
            <w:tcBorders>
              <w:top w:val="single" w:sz="4" w:space="0" w:color="auto"/>
              <w:left w:val="single" w:sz="4" w:space="0" w:color="auto"/>
              <w:bottom w:val="single" w:sz="4" w:space="0" w:color="auto"/>
              <w:right w:val="single" w:sz="4" w:space="0" w:color="auto"/>
            </w:tcBorders>
            <w:vAlign w:val="center"/>
          </w:tcPr>
          <w:p w14:paraId="2D3CEE8C" w14:textId="77777777" w:rsidR="00D9127E" w:rsidRDefault="00C25395">
            <w:pPr>
              <w:jc w:val="center"/>
              <w:rPr>
                <w:rFonts w:ascii="仿宋" w:eastAsia="仿宋" w:hAnsi="仿宋"/>
              </w:rPr>
            </w:pPr>
            <w:r>
              <w:rPr>
                <w:rFonts w:ascii="仿宋" w:eastAsia="仿宋" w:hAnsi="仿宋" w:hint="eastAsia"/>
              </w:rPr>
              <w:t>4</w:t>
            </w:r>
          </w:p>
        </w:tc>
        <w:tc>
          <w:tcPr>
            <w:tcW w:w="1530" w:type="dxa"/>
            <w:tcBorders>
              <w:top w:val="single" w:sz="4" w:space="0" w:color="auto"/>
              <w:left w:val="single" w:sz="4" w:space="0" w:color="auto"/>
              <w:bottom w:val="single" w:sz="4" w:space="0" w:color="auto"/>
              <w:right w:val="single" w:sz="4" w:space="0" w:color="auto"/>
            </w:tcBorders>
            <w:vAlign w:val="center"/>
          </w:tcPr>
          <w:p w14:paraId="15984010" w14:textId="77777777" w:rsidR="00D9127E" w:rsidRDefault="00C25395">
            <w:pPr>
              <w:rPr>
                <w:rFonts w:ascii="仿宋" w:eastAsia="仿宋" w:hAnsi="仿宋"/>
              </w:rPr>
            </w:pPr>
            <w:r>
              <w:rPr>
                <w:rFonts w:ascii="仿宋" w:eastAsia="仿宋" w:hAnsi="仿宋" w:hint="eastAsia"/>
              </w:rPr>
              <w:t>保险行业产品</w:t>
            </w:r>
          </w:p>
        </w:tc>
        <w:tc>
          <w:tcPr>
            <w:tcW w:w="4743" w:type="dxa"/>
            <w:tcBorders>
              <w:top w:val="single" w:sz="4" w:space="0" w:color="auto"/>
              <w:left w:val="single" w:sz="4" w:space="0" w:color="auto"/>
              <w:bottom w:val="single" w:sz="4" w:space="0" w:color="auto"/>
              <w:right w:val="single" w:sz="4" w:space="0" w:color="auto"/>
            </w:tcBorders>
          </w:tcPr>
          <w:p w14:paraId="0CDE5911" w14:textId="77777777" w:rsidR="00D9127E" w:rsidRDefault="00C25395">
            <w:pPr>
              <w:rPr>
                <w:rFonts w:ascii="仿宋" w:eastAsia="仿宋" w:hAnsi="仿宋"/>
              </w:rPr>
            </w:pPr>
            <w:r>
              <w:rPr>
                <w:rFonts w:ascii="仿宋" w:eastAsia="仿宋" w:hAnsi="仿宋" w:hint="eastAsia"/>
              </w:rPr>
              <w:t>（1）保险统信系统</w:t>
            </w:r>
          </w:p>
          <w:p w14:paraId="490B9DF1" w14:textId="77777777" w:rsidR="00D9127E" w:rsidRDefault="00C25395">
            <w:pPr>
              <w:rPr>
                <w:rFonts w:ascii="仿宋" w:eastAsia="仿宋" w:hAnsi="仿宋"/>
              </w:rPr>
            </w:pPr>
            <w:r>
              <w:rPr>
                <w:rFonts w:ascii="仿宋" w:eastAsia="仿宋" w:hAnsi="仿宋" w:hint="eastAsia"/>
              </w:rPr>
              <w:t xml:space="preserve">支持各项指标、公司地区对照、系统参数、币种等设置；             </w:t>
            </w:r>
          </w:p>
          <w:p w14:paraId="5DB70C4D" w14:textId="77777777" w:rsidR="00D9127E" w:rsidRDefault="00C25395">
            <w:pPr>
              <w:rPr>
                <w:rFonts w:ascii="仿宋" w:eastAsia="仿宋" w:hAnsi="仿宋"/>
              </w:rPr>
            </w:pPr>
            <w:r>
              <w:rPr>
                <w:rFonts w:ascii="仿宋" w:eastAsia="仿宋" w:hAnsi="仿宋" w:hint="eastAsia"/>
              </w:rPr>
              <w:t>支持从报表系统中各项指标数据导入功能，与报表系统对接；</w:t>
            </w:r>
          </w:p>
          <w:p w14:paraId="525FD970" w14:textId="77777777" w:rsidR="00D9127E" w:rsidRDefault="00C25395">
            <w:pPr>
              <w:rPr>
                <w:rFonts w:ascii="仿宋" w:eastAsia="仿宋" w:hAnsi="仿宋"/>
              </w:rPr>
            </w:pPr>
            <w:r>
              <w:rPr>
                <w:rFonts w:ascii="仿宋" w:eastAsia="仿宋" w:hAnsi="仿宋" w:hint="eastAsia"/>
              </w:rPr>
              <w:t>支持统计指标调整、校验、统计信息生成，与统信系统对接</w:t>
            </w:r>
          </w:p>
        </w:tc>
        <w:tc>
          <w:tcPr>
            <w:tcW w:w="1409" w:type="dxa"/>
            <w:tcBorders>
              <w:top w:val="single" w:sz="4" w:space="0" w:color="auto"/>
              <w:left w:val="single" w:sz="4" w:space="0" w:color="auto"/>
              <w:bottom w:val="single" w:sz="4" w:space="0" w:color="auto"/>
              <w:right w:val="single" w:sz="4" w:space="0" w:color="auto"/>
            </w:tcBorders>
          </w:tcPr>
          <w:p w14:paraId="42257401" w14:textId="77777777" w:rsidR="00D9127E" w:rsidRDefault="00D9127E">
            <w:pPr>
              <w:ind w:firstLine="440"/>
              <w:rPr>
                <w:rFonts w:ascii="仿宋_GB2312" w:eastAsia="仿宋_GB2312" w:hAnsi="楷体" w:cs="Arial"/>
                <w:color w:val="FF0000"/>
                <w:sz w:val="24"/>
              </w:rPr>
            </w:pPr>
          </w:p>
        </w:tc>
      </w:tr>
      <w:tr w:rsidR="00D9127E" w14:paraId="0B91CEC3"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0049A003" w14:textId="77777777" w:rsidR="00D9127E" w:rsidRDefault="00C25395">
            <w:pPr>
              <w:jc w:val="center"/>
              <w:rPr>
                <w:rFonts w:ascii="仿宋" w:eastAsia="仿宋" w:hAnsi="仿宋"/>
              </w:rPr>
            </w:pPr>
            <w:r>
              <w:rPr>
                <w:rFonts w:ascii="仿宋" w:eastAsia="仿宋" w:hAnsi="仿宋" w:hint="eastAsia"/>
              </w:rPr>
              <w:t>6</w:t>
            </w:r>
          </w:p>
        </w:tc>
        <w:tc>
          <w:tcPr>
            <w:tcW w:w="1530" w:type="dxa"/>
            <w:tcBorders>
              <w:top w:val="single" w:sz="4" w:space="0" w:color="auto"/>
              <w:left w:val="single" w:sz="4" w:space="0" w:color="auto"/>
              <w:bottom w:val="single" w:sz="4" w:space="0" w:color="auto"/>
              <w:right w:val="single" w:sz="4" w:space="0" w:color="auto"/>
            </w:tcBorders>
            <w:vAlign w:val="center"/>
          </w:tcPr>
          <w:p w14:paraId="238C4FB5" w14:textId="77777777" w:rsidR="00D9127E" w:rsidRDefault="00C25395">
            <w:pPr>
              <w:rPr>
                <w:rFonts w:ascii="仿宋" w:eastAsia="仿宋" w:hAnsi="仿宋"/>
              </w:rPr>
            </w:pPr>
            <w:r>
              <w:rPr>
                <w:rFonts w:ascii="仿宋" w:eastAsia="仿宋" w:hAnsi="仿宋" w:hint="eastAsia"/>
              </w:rPr>
              <w:t>财务报表模块</w:t>
            </w:r>
          </w:p>
        </w:tc>
        <w:tc>
          <w:tcPr>
            <w:tcW w:w="4743" w:type="dxa"/>
            <w:tcBorders>
              <w:top w:val="single" w:sz="4" w:space="0" w:color="auto"/>
              <w:left w:val="single" w:sz="4" w:space="0" w:color="auto"/>
              <w:bottom w:val="single" w:sz="4" w:space="0" w:color="auto"/>
              <w:right w:val="single" w:sz="4" w:space="0" w:color="auto"/>
            </w:tcBorders>
          </w:tcPr>
          <w:p w14:paraId="58DAAA92" w14:textId="77777777" w:rsidR="00D9127E" w:rsidRDefault="00C25395">
            <w:pPr>
              <w:rPr>
                <w:rFonts w:ascii="仿宋" w:eastAsia="仿宋" w:hAnsi="仿宋"/>
              </w:rPr>
            </w:pPr>
            <w:r>
              <w:rPr>
                <w:rFonts w:ascii="仿宋" w:eastAsia="仿宋" w:hAnsi="仿宋" w:hint="eastAsia"/>
              </w:rPr>
              <w:t>支持提取各种维度的财务报表，如资产负债表、现金流量表、损益表、分产品核算利润表以及各种考核管理报表</w:t>
            </w:r>
            <w:proofErr w:type="gramStart"/>
            <w:r>
              <w:rPr>
                <w:rFonts w:ascii="仿宋" w:eastAsia="仿宋" w:hAnsi="仿宋" w:hint="eastAsia"/>
              </w:rPr>
              <w:t>及报保监</w:t>
            </w:r>
            <w:proofErr w:type="gramEnd"/>
            <w:r>
              <w:rPr>
                <w:rFonts w:ascii="仿宋" w:eastAsia="仿宋" w:hAnsi="仿宋" w:hint="eastAsia"/>
              </w:rPr>
              <w:t>会的各类报表</w:t>
            </w:r>
          </w:p>
        </w:tc>
        <w:tc>
          <w:tcPr>
            <w:tcW w:w="1409" w:type="dxa"/>
            <w:tcBorders>
              <w:top w:val="single" w:sz="4" w:space="0" w:color="auto"/>
              <w:left w:val="single" w:sz="4" w:space="0" w:color="auto"/>
              <w:bottom w:val="single" w:sz="4" w:space="0" w:color="auto"/>
              <w:right w:val="single" w:sz="4" w:space="0" w:color="auto"/>
            </w:tcBorders>
          </w:tcPr>
          <w:p w14:paraId="57CE86C4" w14:textId="77777777" w:rsidR="00D9127E" w:rsidRDefault="00D9127E">
            <w:pPr>
              <w:ind w:firstLine="440"/>
              <w:rPr>
                <w:rFonts w:ascii="仿宋_GB2312" w:eastAsia="仿宋_GB2312" w:hAnsi="楷体" w:cs="Arial"/>
                <w:sz w:val="24"/>
              </w:rPr>
            </w:pPr>
          </w:p>
          <w:p w14:paraId="29150457" w14:textId="77777777" w:rsidR="00D9127E" w:rsidRDefault="00D9127E">
            <w:pPr>
              <w:ind w:firstLine="440"/>
              <w:rPr>
                <w:rFonts w:ascii="仿宋_GB2312" w:eastAsia="仿宋_GB2312" w:hAnsi="楷体" w:cs="Arial"/>
                <w:sz w:val="24"/>
              </w:rPr>
            </w:pPr>
          </w:p>
          <w:p w14:paraId="2654501A" w14:textId="77777777" w:rsidR="00D9127E" w:rsidRDefault="00D9127E">
            <w:pPr>
              <w:ind w:firstLine="440"/>
              <w:rPr>
                <w:rFonts w:ascii="仿宋_GB2312" w:eastAsia="仿宋_GB2312" w:hAnsi="楷体" w:cs="Arial"/>
                <w:sz w:val="24"/>
              </w:rPr>
            </w:pPr>
          </w:p>
        </w:tc>
      </w:tr>
    </w:tbl>
    <w:p w14:paraId="73B5D618" w14:textId="77777777" w:rsidR="00D9127E" w:rsidRDefault="00D9127E">
      <w:pPr>
        <w:rPr>
          <w:rFonts w:ascii="仿宋" w:eastAsia="仿宋" w:hAnsi="仿宋"/>
          <w:color w:val="FF0000"/>
        </w:rPr>
      </w:pPr>
    </w:p>
    <w:p w14:paraId="21E34CF5" w14:textId="77777777" w:rsidR="00D9127E" w:rsidRDefault="00C25395">
      <w:r>
        <w:rPr>
          <w:rFonts w:hint="eastAsia"/>
        </w:rPr>
        <w:t>（</w:t>
      </w:r>
      <w:r>
        <w:t>2</w:t>
      </w:r>
      <w:r>
        <w:rPr>
          <w:rFonts w:hint="eastAsia"/>
        </w:rPr>
        <w:t>）</w:t>
      </w:r>
      <w:proofErr w:type="gramStart"/>
      <w:r>
        <w:rPr>
          <w:rFonts w:hint="eastAsia"/>
        </w:rPr>
        <w:t>费控系统</w:t>
      </w:r>
      <w:proofErr w:type="gramEnd"/>
    </w:p>
    <w:tbl>
      <w:tblPr>
        <w:tblW w:w="884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30"/>
        <w:gridCol w:w="4743"/>
        <w:gridCol w:w="1409"/>
      </w:tblGrid>
      <w:tr w:rsidR="00D9127E" w14:paraId="2134899E" w14:textId="77777777">
        <w:tc>
          <w:tcPr>
            <w:tcW w:w="1164" w:type="dxa"/>
            <w:tcBorders>
              <w:top w:val="single" w:sz="4" w:space="0" w:color="auto"/>
              <w:left w:val="single" w:sz="4" w:space="0" w:color="auto"/>
              <w:bottom w:val="single" w:sz="4" w:space="0" w:color="auto"/>
              <w:right w:val="single" w:sz="4" w:space="0" w:color="auto"/>
            </w:tcBorders>
            <w:shd w:val="clear" w:color="auto" w:fill="E6E6E6"/>
          </w:tcPr>
          <w:p w14:paraId="280C1EC2" w14:textId="77777777" w:rsidR="00D9127E" w:rsidRDefault="00C25395">
            <w:pPr>
              <w:jc w:val="center"/>
              <w:rPr>
                <w:rFonts w:ascii="仿宋" w:eastAsia="仿宋" w:hAnsi="仿宋"/>
              </w:rPr>
            </w:pPr>
            <w:r>
              <w:rPr>
                <w:rFonts w:ascii="仿宋" w:eastAsia="仿宋" w:hAnsi="仿宋" w:hint="eastAsia"/>
              </w:rPr>
              <w:t>序号</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14:paraId="7404C473" w14:textId="77777777" w:rsidR="00D9127E" w:rsidRDefault="00C25395">
            <w:pPr>
              <w:jc w:val="center"/>
              <w:rPr>
                <w:rFonts w:ascii="仿宋" w:eastAsia="仿宋" w:hAnsi="仿宋"/>
              </w:rPr>
            </w:pPr>
            <w:r>
              <w:rPr>
                <w:rFonts w:ascii="仿宋" w:eastAsia="仿宋" w:hAnsi="仿宋" w:hint="eastAsia"/>
              </w:rPr>
              <w:t>功能点</w:t>
            </w:r>
          </w:p>
        </w:tc>
        <w:tc>
          <w:tcPr>
            <w:tcW w:w="4743" w:type="dxa"/>
            <w:tcBorders>
              <w:top w:val="single" w:sz="4" w:space="0" w:color="auto"/>
              <w:left w:val="single" w:sz="4" w:space="0" w:color="auto"/>
              <w:bottom w:val="single" w:sz="4" w:space="0" w:color="auto"/>
              <w:right w:val="single" w:sz="4" w:space="0" w:color="auto"/>
            </w:tcBorders>
            <w:shd w:val="clear" w:color="auto" w:fill="E6E6E6"/>
          </w:tcPr>
          <w:p w14:paraId="75F17705" w14:textId="77777777" w:rsidR="00D9127E" w:rsidRDefault="00C25395">
            <w:pPr>
              <w:jc w:val="center"/>
              <w:rPr>
                <w:rFonts w:ascii="仿宋" w:eastAsia="仿宋" w:hAnsi="仿宋"/>
              </w:rPr>
            </w:pPr>
            <w:r>
              <w:rPr>
                <w:rFonts w:ascii="仿宋" w:eastAsia="仿宋" w:hAnsi="仿宋" w:hint="eastAsia"/>
              </w:rPr>
              <w:t>功能点描述</w:t>
            </w:r>
          </w:p>
        </w:tc>
        <w:tc>
          <w:tcPr>
            <w:tcW w:w="1409" w:type="dxa"/>
            <w:tcBorders>
              <w:top w:val="single" w:sz="4" w:space="0" w:color="auto"/>
              <w:left w:val="single" w:sz="4" w:space="0" w:color="auto"/>
              <w:bottom w:val="single" w:sz="4" w:space="0" w:color="auto"/>
              <w:right w:val="single" w:sz="4" w:space="0" w:color="auto"/>
            </w:tcBorders>
            <w:shd w:val="clear" w:color="auto" w:fill="E6E6E6"/>
          </w:tcPr>
          <w:p w14:paraId="4B6FF5C6" w14:textId="77777777" w:rsidR="00D9127E" w:rsidRDefault="00C25395">
            <w:pPr>
              <w:jc w:val="center"/>
              <w:rPr>
                <w:rFonts w:ascii="仿宋" w:eastAsia="仿宋" w:hAnsi="仿宋"/>
              </w:rPr>
            </w:pPr>
            <w:r>
              <w:rPr>
                <w:rFonts w:ascii="仿宋" w:eastAsia="仿宋" w:hAnsi="仿宋" w:hint="eastAsia"/>
              </w:rPr>
              <w:t>备注</w:t>
            </w:r>
          </w:p>
        </w:tc>
      </w:tr>
      <w:tr w:rsidR="00D9127E" w14:paraId="4E748172" w14:textId="77777777">
        <w:trPr>
          <w:trHeight w:val="534"/>
        </w:trPr>
        <w:tc>
          <w:tcPr>
            <w:tcW w:w="1164" w:type="dxa"/>
            <w:tcBorders>
              <w:top w:val="single" w:sz="4" w:space="0" w:color="auto"/>
              <w:left w:val="single" w:sz="4" w:space="0" w:color="auto"/>
              <w:bottom w:val="single" w:sz="4" w:space="0" w:color="auto"/>
              <w:right w:val="single" w:sz="4" w:space="0" w:color="auto"/>
            </w:tcBorders>
            <w:vAlign w:val="center"/>
          </w:tcPr>
          <w:p w14:paraId="77904052" w14:textId="77777777" w:rsidR="00D9127E" w:rsidRDefault="00C25395">
            <w:pPr>
              <w:jc w:val="center"/>
              <w:rPr>
                <w:rFonts w:ascii="仿宋" w:eastAsia="仿宋" w:hAnsi="仿宋"/>
              </w:rPr>
            </w:pPr>
            <w:r>
              <w:rPr>
                <w:rFonts w:ascii="仿宋" w:eastAsia="仿宋" w:hAnsi="仿宋" w:hint="eastAsia"/>
              </w:rPr>
              <w:t>1</w:t>
            </w:r>
          </w:p>
        </w:tc>
        <w:tc>
          <w:tcPr>
            <w:tcW w:w="1530" w:type="dxa"/>
            <w:tcBorders>
              <w:top w:val="single" w:sz="4" w:space="0" w:color="auto"/>
              <w:left w:val="single" w:sz="4" w:space="0" w:color="auto"/>
              <w:bottom w:val="single" w:sz="4" w:space="0" w:color="auto"/>
              <w:right w:val="single" w:sz="4" w:space="0" w:color="auto"/>
            </w:tcBorders>
            <w:vAlign w:val="center"/>
          </w:tcPr>
          <w:p w14:paraId="74008664" w14:textId="77777777" w:rsidR="00D9127E" w:rsidRDefault="00C25395">
            <w:pPr>
              <w:rPr>
                <w:rFonts w:ascii="仿宋" w:eastAsia="仿宋" w:hAnsi="仿宋"/>
              </w:rPr>
            </w:pPr>
            <w:r>
              <w:rPr>
                <w:rFonts w:ascii="仿宋" w:eastAsia="仿宋" w:hAnsi="仿宋" w:hint="eastAsia"/>
              </w:rPr>
              <w:t>基础数据维护</w:t>
            </w:r>
          </w:p>
        </w:tc>
        <w:tc>
          <w:tcPr>
            <w:tcW w:w="4743" w:type="dxa"/>
            <w:tcBorders>
              <w:top w:val="single" w:sz="4" w:space="0" w:color="auto"/>
              <w:left w:val="single" w:sz="4" w:space="0" w:color="auto"/>
              <w:bottom w:val="single" w:sz="4" w:space="0" w:color="auto"/>
              <w:right w:val="single" w:sz="4" w:space="0" w:color="auto"/>
            </w:tcBorders>
          </w:tcPr>
          <w:p w14:paraId="5330AD3A" w14:textId="77777777" w:rsidR="00D9127E" w:rsidRDefault="00C25395">
            <w:pPr>
              <w:rPr>
                <w:rFonts w:ascii="仿宋" w:eastAsia="仿宋" w:hAnsi="仿宋"/>
              </w:rPr>
            </w:pPr>
            <w:r>
              <w:rPr>
                <w:rFonts w:ascii="仿宋" w:eastAsia="仿宋" w:hAnsi="仿宋" w:hint="eastAsia"/>
              </w:rPr>
              <w:t>对公司及结构、科目及结构、成本中心及结构、预算中心及结构、预算明细及结构、产品及结构、渠道及结构、预算项目及结构、员工基本信息、职务职位层次结构、币种、汇率、银行</w:t>
            </w:r>
            <w:proofErr w:type="gramStart"/>
            <w:r>
              <w:rPr>
                <w:rFonts w:ascii="仿宋" w:eastAsia="仿宋" w:hAnsi="仿宋" w:hint="eastAsia"/>
              </w:rPr>
              <w:t>帐户</w:t>
            </w:r>
            <w:proofErr w:type="gramEnd"/>
            <w:r>
              <w:rPr>
                <w:rFonts w:ascii="仿宋" w:eastAsia="仿宋" w:hAnsi="仿宋" w:hint="eastAsia"/>
              </w:rPr>
              <w:t>、报销单类型、费用类型、费用项目、供应商数据等进行维护；</w:t>
            </w:r>
          </w:p>
          <w:p w14:paraId="0D727080" w14:textId="77777777" w:rsidR="00D9127E" w:rsidRDefault="00C25395">
            <w:pPr>
              <w:rPr>
                <w:rFonts w:ascii="仿宋" w:eastAsia="仿宋" w:hAnsi="仿宋"/>
              </w:rPr>
            </w:pPr>
            <w:r>
              <w:rPr>
                <w:rFonts w:ascii="仿宋" w:eastAsia="仿宋" w:hAnsi="仿宋" w:hint="eastAsia"/>
              </w:rPr>
              <w:t>能实现与财务系统相关数据的同步变动</w:t>
            </w:r>
          </w:p>
        </w:tc>
        <w:tc>
          <w:tcPr>
            <w:tcW w:w="1409" w:type="dxa"/>
            <w:tcBorders>
              <w:top w:val="single" w:sz="4" w:space="0" w:color="auto"/>
              <w:left w:val="single" w:sz="4" w:space="0" w:color="auto"/>
              <w:bottom w:val="single" w:sz="4" w:space="0" w:color="auto"/>
              <w:right w:val="single" w:sz="4" w:space="0" w:color="auto"/>
            </w:tcBorders>
          </w:tcPr>
          <w:p w14:paraId="7A529D96" w14:textId="77777777" w:rsidR="00D9127E" w:rsidRDefault="00D9127E">
            <w:pPr>
              <w:ind w:firstLine="440"/>
              <w:rPr>
                <w:rFonts w:ascii="仿宋_GB2312" w:eastAsia="仿宋_GB2312" w:hAnsi="楷体" w:cs="Arial"/>
                <w:sz w:val="24"/>
              </w:rPr>
            </w:pPr>
          </w:p>
        </w:tc>
      </w:tr>
      <w:tr w:rsidR="00D9127E" w14:paraId="5B7E865B" w14:textId="77777777">
        <w:trPr>
          <w:trHeight w:val="521"/>
        </w:trPr>
        <w:tc>
          <w:tcPr>
            <w:tcW w:w="1164" w:type="dxa"/>
            <w:tcBorders>
              <w:top w:val="single" w:sz="4" w:space="0" w:color="auto"/>
              <w:left w:val="single" w:sz="4" w:space="0" w:color="auto"/>
              <w:bottom w:val="single" w:sz="4" w:space="0" w:color="auto"/>
              <w:right w:val="single" w:sz="4" w:space="0" w:color="auto"/>
            </w:tcBorders>
            <w:vAlign w:val="center"/>
          </w:tcPr>
          <w:p w14:paraId="6696D94A" w14:textId="77777777" w:rsidR="00D9127E" w:rsidRDefault="00C25395">
            <w:pPr>
              <w:jc w:val="center"/>
              <w:rPr>
                <w:rFonts w:ascii="仿宋" w:eastAsia="仿宋" w:hAnsi="仿宋"/>
              </w:rPr>
            </w:pPr>
            <w:r>
              <w:rPr>
                <w:rFonts w:ascii="仿宋" w:eastAsia="仿宋" w:hAnsi="仿宋" w:hint="eastAsia"/>
              </w:rPr>
              <w:t>2</w:t>
            </w:r>
          </w:p>
        </w:tc>
        <w:tc>
          <w:tcPr>
            <w:tcW w:w="1530" w:type="dxa"/>
            <w:tcBorders>
              <w:top w:val="single" w:sz="4" w:space="0" w:color="auto"/>
              <w:left w:val="single" w:sz="4" w:space="0" w:color="auto"/>
              <w:bottom w:val="single" w:sz="4" w:space="0" w:color="auto"/>
              <w:right w:val="single" w:sz="4" w:space="0" w:color="auto"/>
            </w:tcBorders>
            <w:vAlign w:val="center"/>
          </w:tcPr>
          <w:p w14:paraId="441AD4C8" w14:textId="77777777" w:rsidR="00D9127E" w:rsidRDefault="00C25395">
            <w:pPr>
              <w:rPr>
                <w:rFonts w:ascii="仿宋" w:eastAsia="仿宋" w:hAnsi="仿宋"/>
              </w:rPr>
            </w:pPr>
            <w:r>
              <w:rPr>
                <w:rFonts w:ascii="仿宋" w:eastAsia="仿宋" w:hAnsi="仿宋" w:hint="eastAsia"/>
              </w:rPr>
              <w:t>预算管理</w:t>
            </w:r>
          </w:p>
        </w:tc>
        <w:tc>
          <w:tcPr>
            <w:tcW w:w="4743" w:type="dxa"/>
            <w:tcBorders>
              <w:top w:val="single" w:sz="4" w:space="0" w:color="auto"/>
              <w:left w:val="single" w:sz="4" w:space="0" w:color="auto"/>
              <w:bottom w:val="single" w:sz="4" w:space="0" w:color="auto"/>
              <w:right w:val="single" w:sz="4" w:space="0" w:color="auto"/>
            </w:tcBorders>
          </w:tcPr>
          <w:p w14:paraId="5461E1E2" w14:textId="77777777" w:rsidR="00D9127E" w:rsidRDefault="00C25395">
            <w:pPr>
              <w:rPr>
                <w:rFonts w:ascii="仿宋" w:eastAsia="仿宋" w:hAnsi="仿宋"/>
              </w:rPr>
            </w:pPr>
            <w:r>
              <w:rPr>
                <w:rFonts w:ascii="仿宋" w:eastAsia="仿宋" w:hAnsi="仿宋" w:hint="eastAsia"/>
              </w:rPr>
              <w:t>（1）能导入预算数据、审批预算数据、当预算调整时需启用新的预算数据，能对已批准但未使用完的预算进行释放处理</w:t>
            </w:r>
          </w:p>
          <w:p w14:paraId="4A238427" w14:textId="77777777" w:rsidR="00D9127E" w:rsidRDefault="00C25395">
            <w:pPr>
              <w:rPr>
                <w:rFonts w:ascii="仿宋" w:eastAsia="仿宋" w:hAnsi="仿宋"/>
              </w:rPr>
            </w:pPr>
            <w:r>
              <w:rPr>
                <w:rFonts w:ascii="仿宋" w:eastAsia="仿宋" w:hAnsi="仿宋" w:hint="eastAsia"/>
              </w:rPr>
              <w:t>（2）能够实现按明细预算项目控制、按汇总预算项目控制、按控制维度进行控制</w:t>
            </w:r>
          </w:p>
          <w:p w14:paraId="4F9198F8" w14:textId="77777777" w:rsidR="00D9127E" w:rsidRDefault="00C25395">
            <w:pPr>
              <w:rPr>
                <w:rFonts w:ascii="仿宋" w:eastAsia="仿宋" w:hAnsi="仿宋"/>
              </w:rPr>
            </w:pPr>
            <w:r>
              <w:rPr>
                <w:rFonts w:ascii="仿宋" w:eastAsia="仿宋" w:hAnsi="仿宋" w:hint="eastAsia"/>
              </w:rPr>
              <w:t>（3）实现预算(变动费用)计算功能、预算的调整功能、预算预警管理</w:t>
            </w:r>
          </w:p>
          <w:p w14:paraId="1FA642E7" w14:textId="77777777" w:rsidR="00D9127E" w:rsidRDefault="00C25395">
            <w:pPr>
              <w:rPr>
                <w:rFonts w:ascii="仿宋" w:eastAsia="仿宋" w:hAnsi="仿宋"/>
              </w:rPr>
            </w:pPr>
            <w:r>
              <w:rPr>
                <w:rFonts w:ascii="仿宋" w:eastAsia="仿宋" w:hAnsi="仿宋" w:hint="eastAsia"/>
              </w:rPr>
              <w:t>（4）预算调整支持线上流程审批，支持不同科目、不同成本中心的预算调整，调整后系统预算自动更新</w:t>
            </w:r>
          </w:p>
        </w:tc>
        <w:tc>
          <w:tcPr>
            <w:tcW w:w="1409" w:type="dxa"/>
            <w:tcBorders>
              <w:top w:val="single" w:sz="4" w:space="0" w:color="auto"/>
              <w:left w:val="single" w:sz="4" w:space="0" w:color="auto"/>
              <w:bottom w:val="single" w:sz="4" w:space="0" w:color="auto"/>
              <w:right w:val="single" w:sz="4" w:space="0" w:color="auto"/>
            </w:tcBorders>
          </w:tcPr>
          <w:p w14:paraId="48616578" w14:textId="77777777" w:rsidR="00D9127E" w:rsidRDefault="00D9127E">
            <w:pPr>
              <w:ind w:firstLine="440"/>
              <w:rPr>
                <w:rFonts w:ascii="仿宋_GB2312" w:eastAsia="仿宋_GB2312" w:hAnsi="楷体" w:cs="宋体"/>
                <w:kern w:val="0"/>
                <w:sz w:val="24"/>
              </w:rPr>
            </w:pPr>
          </w:p>
        </w:tc>
      </w:tr>
      <w:tr w:rsidR="00D9127E" w14:paraId="390458AC" w14:textId="77777777">
        <w:trPr>
          <w:trHeight w:val="403"/>
        </w:trPr>
        <w:tc>
          <w:tcPr>
            <w:tcW w:w="1164" w:type="dxa"/>
            <w:tcBorders>
              <w:top w:val="single" w:sz="4" w:space="0" w:color="auto"/>
              <w:left w:val="single" w:sz="4" w:space="0" w:color="auto"/>
              <w:bottom w:val="single" w:sz="4" w:space="0" w:color="auto"/>
              <w:right w:val="single" w:sz="4" w:space="0" w:color="auto"/>
            </w:tcBorders>
            <w:vAlign w:val="center"/>
          </w:tcPr>
          <w:p w14:paraId="1FF54221" w14:textId="77777777" w:rsidR="00D9127E" w:rsidRDefault="00C25395">
            <w:pPr>
              <w:jc w:val="center"/>
              <w:rPr>
                <w:rFonts w:ascii="仿宋" w:eastAsia="仿宋" w:hAnsi="仿宋"/>
              </w:rPr>
            </w:pPr>
            <w:r>
              <w:rPr>
                <w:rFonts w:ascii="仿宋" w:eastAsia="仿宋" w:hAnsi="仿宋" w:hint="eastAsia"/>
              </w:rPr>
              <w:t>3</w:t>
            </w:r>
          </w:p>
        </w:tc>
        <w:tc>
          <w:tcPr>
            <w:tcW w:w="1530" w:type="dxa"/>
            <w:tcBorders>
              <w:top w:val="single" w:sz="4" w:space="0" w:color="auto"/>
              <w:left w:val="single" w:sz="4" w:space="0" w:color="auto"/>
              <w:bottom w:val="single" w:sz="4" w:space="0" w:color="auto"/>
              <w:right w:val="single" w:sz="4" w:space="0" w:color="auto"/>
            </w:tcBorders>
            <w:vAlign w:val="center"/>
          </w:tcPr>
          <w:p w14:paraId="1EF6A323" w14:textId="77777777" w:rsidR="00D9127E" w:rsidRDefault="00C25395">
            <w:pPr>
              <w:rPr>
                <w:rFonts w:ascii="仿宋" w:eastAsia="仿宋" w:hAnsi="仿宋"/>
              </w:rPr>
            </w:pPr>
            <w:r>
              <w:rPr>
                <w:rFonts w:ascii="仿宋" w:eastAsia="仿宋" w:hAnsi="仿宋" w:hint="eastAsia"/>
              </w:rPr>
              <w:t>费用申请管理</w:t>
            </w:r>
          </w:p>
        </w:tc>
        <w:tc>
          <w:tcPr>
            <w:tcW w:w="4743" w:type="dxa"/>
            <w:tcBorders>
              <w:top w:val="single" w:sz="4" w:space="0" w:color="auto"/>
              <w:left w:val="single" w:sz="4" w:space="0" w:color="auto"/>
              <w:bottom w:val="single" w:sz="4" w:space="0" w:color="auto"/>
              <w:right w:val="single" w:sz="4" w:space="0" w:color="auto"/>
            </w:tcBorders>
          </w:tcPr>
          <w:p w14:paraId="76DD4390" w14:textId="77777777" w:rsidR="00D9127E" w:rsidRDefault="00C25395">
            <w:pPr>
              <w:rPr>
                <w:rFonts w:ascii="仿宋" w:eastAsia="仿宋" w:hAnsi="仿宋"/>
              </w:rPr>
            </w:pPr>
            <w:r>
              <w:rPr>
                <w:rFonts w:ascii="仿宋" w:eastAsia="仿宋" w:hAnsi="仿宋" w:hint="eastAsia"/>
              </w:rPr>
              <w:t>（1）按不同的费用申请单类型进行申请、提交、审批，实现按权限进行查询的功能，对相关审批人员进行邮件通知</w:t>
            </w:r>
          </w:p>
          <w:p w14:paraId="2175E0F4" w14:textId="77777777" w:rsidR="00D9127E" w:rsidRDefault="00C25395">
            <w:pPr>
              <w:rPr>
                <w:rFonts w:ascii="仿宋" w:eastAsia="仿宋" w:hAnsi="仿宋"/>
              </w:rPr>
            </w:pPr>
            <w:r>
              <w:rPr>
                <w:rFonts w:ascii="仿宋" w:eastAsia="仿宋" w:hAnsi="仿宋" w:hint="eastAsia"/>
              </w:rPr>
              <w:t>（2）支持单据类型字段增减动态配置</w:t>
            </w:r>
          </w:p>
        </w:tc>
        <w:tc>
          <w:tcPr>
            <w:tcW w:w="1409" w:type="dxa"/>
            <w:tcBorders>
              <w:top w:val="single" w:sz="4" w:space="0" w:color="auto"/>
              <w:left w:val="single" w:sz="4" w:space="0" w:color="auto"/>
              <w:bottom w:val="single" w:sz="4" w:space="0" w:color="auto"/>
              <w:right w:val="single" w:sz="4" w:space="0" w:color="auto"/>
            </w:tcBorders>
          </w:tcPr>
          <w:p w14:paraId="4243AB03" w14:textId="77777777" w:rsidR="00D9127E" w:rsidRDefault="00D9127E">
            <w:pPr>
              <w:ind w:firstLine="440"/>
              <w:rPr>
                <w:rFonts w:ascii="仿宋_GB2312" w:eastAsia="仿宋_GB2312" w:hAnsi="楷体" w:cs="宋体"/>
                <w:kern w:val="0"/>
                <w:sz w:val="24"/>
              </w:rPr>
            </w:pPr>
          </w:p>
        </w:tc>
      </w:tr>
      <w:tr w:rsidR="00D9127E" w14:paraId="00D17D64" w14:textId="77777777">
        <w:trPr>
          <w:trHeight w:val="518"/>
        </w:trPr>
        <w:tc>
          <w:tcPr>
            <w:tcW w:w="1164" w:type="dxa"/>
            <w:tcBorders>
              <w:top w:val="single" w:sz="4" w:space="0" w:color="auto"/>
              <w:left w:val="single" w:sz="4" w:space="0" w:color="auto"/>
              <w:bottom w:val="single" w:sz="4" w:space="0" w:color="auto"/>
              <w:right w:val="single" w:sz="4" w:space="0" w:color="auto"/>
            </w:tcBorders>
            <w:vAlign w:val="center"/>
          </w:tcPr>
          <w:p w14:paraId="76CA9C5E" w14:textId="77777777" w:rsidR="00D9127E" w:rsidRDefault="00C25395">
            <w:pPr>
              <w:jc w:val="center"/>
              <w:rPr>
                <w:rFonts w:ascii="仿宋" w:eastAsia="仿宋" w:hAnsi="仿宋"/>
              </w:rPr>
            </w:pPr>
            <w:r>
              <w:rPr>
                <w:rFonts w:ascii="仿宋" w:eastAsia="仿宋" w:hAnsi="仿宋" w:hint="eastAsia"/>
              </w:rPr>
              <w:t>4</w:t>
            </w:r>
          </w:p>
        </w:tc>
        <w:tc>
          <w:tcPr>
            <w:tcW w:w="1530" w:type="dxa"/>
            <w:tcBorders>
              <w:top w:val="single" w:sz="4" w:space="0" w:color="auto"/>
              <w:left w:val="single" w:sz="4" w:space="0" w:color="auto"/>
              <w:bottom w:val="single" w:sz="4" w:space="0" w:color="auto"/>
              <w:right w:val="single" w:sz="4" w:space="0" w:color="auto"/>
            </w:tcBorders>
            <w:vAlign w:val="center"/>
          </w:tcPr>
          <w:p w14:paraId="55DDB2D7" w14:textId="77777777" w:rsidR="00D9127E" w:rsidRDefault="00C25395">
            <w:pPr>
              <w:rPr>
                <w:rFonts w:ascii="仿宋" w:eastAsia="仿宋" w:hAnsi="仿宋"/>
              </w:rPr>
            </w:pPr>
            <w:r>
              <w:rPr>
                <w:rFonts w:ascii="仿宋" w:eastAsia="仿宋" w:hAnsi="仿宋" w:hint="eastAsia"/>
              </w:rPr>
              <w:t>借款预支业务管理</w:t>
            </w:r>
          </w:p>
        </w:tc>
        <w:tc>
          <w:tcPr>
            <w:tcW w:w="4743" w:type="dxa"/>
            <w:tcBorders>
              <w:top w:val="single" w:sz="4" w:space="0" w:color="auto"/>
              <w:left w:val="single" w:sz="4" w:space="0" w:color="auto"/>
              <w:bottom w:val="single" w:sz="4" w:space="0" w:color="auto"/>
              <w:right w:val="single" w:sz="4" w:space="0" w:color="auto"/>
            </w:tcBorders>
          </w:tcPr>
          <w:p w14:paraId="3522C323" w14:textId="77777777" w:rsidR="00D9127E" w:rsidRDefault="00C25395">
            <w:pPr>
              <w:rPr>
                <w:rFonts w:ascii="仿宋" w:eastAsia="仿宋" w:hAnsi="仿宋"/>
              </w:rPr>
            </w:pPr>
            <w:r>
              <w:rPr>
                <w:rFonts w:ascii="仿宋" w:eastAsia="仿宋" w:hAnsi="仿宋" w:hint="eastAsia"/>
              </w:rPr>
              <w:t>创建借款或预支</w:t>
            </w:r>
            <w:proofErr w:type="gramStart"/>
            <w:r>
              <w:rPr>
                <w:rFonts w:ascii="仿宋" w:eastAsia="仿宋" w:hAnsi="仿宋" w:hint="eastAsia"/>
              </w:rPr>
              <w:t>申请单如有</w:t>
            </w:r>
            <w:proofErr w:type="gramEnd"/>
            <w:r>
              <w:rPr>
                <w:rFonts w:ascii="仿宋" w:eastAsia="仿宋" w:hAnsi="仿宋" w:hint="eastAsia"/>
              </w:rPr>
              <w:t>费用申请单需与其关联，对借款</w:t>
            </w:r>
            <w:proofErr w:type="gramStart"/>
            <w:r>
              <w:rPr>
                <w:rFonts w:ascii="仿宋" w:eastAsia="仿宋" w:hAnsi="仿宋" w:hint="eastAsia"/>
              </w:rPr>
              <w:t>申请按</w:t>
            </w:r>
            <w:proofErr w:type="gramEnd"/>
            <w:r>
              <w:rPr>
                <w:rFonts w:ascii="仿宋" w:eastAsia="仿宋" w:hAnsi="仿宋" w:hint="eastAsia"/>
              </w:rPr>
              <w:t>总分分别管理，对借款额度审批权限进行控制，实现按权限进行查询的功能，对相关审批人员进行邮件通知</w:t>
            </w:r>
          </w:p>
        </w:tc>
        <w:tc>
          <w:tcPr>
            <w:tcW w:w="1409" w:type="dxa"/>
            <w:tcBorders>
              <w:top w:val="single" w:sz="4" w:space="0" w:color="auto"/>
              <w:left w:val="single" w:sz="4" w:space="0" w:color="auto"/>
              <w:bottom w:val="single" w:sz="4" w:space="0" w:color="auto"/>
              <w:right w:val="single" w:sz="4" w:space="0" w:color="auto"/>
            </w:tcBorders>
          </w:tcPr>
          <w:p w14:paraId="11A4F82C" w14:textId="77777777" w:rsidR="00D9127E" w:rsidRDefault="00D9127E">
            <w:pPr>
              <w:ind w:firstLine="440"/>
              <w:rPr>
                <w:rFonts w:ascii="仿宋_GB2312" w:eastAsia="仿宋_GB2312" w:hAnsi="楷体" w:cs="Arial"/>
                <w:color w:val="FF0000"/>
                <w:sz w:val="24"/>
              </w:rPr>
            </w:pPr>
          </w:p>
        </w:tc>
      </w:tr>
      <w:tr w:rsidR="00D9127E" w14:paraId="2060DDAD"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7FC40ACA" w14:textId="77777777" w:rsidR="00D9127E" w:rsidRDefault="00C25395">
            <w:pPr>
              <w:jc w:val="center"/>
              <w:rPr>
                <w:rFonts w:ascii="仿宋" w:eastAsia="仿宋" w:hAnsi="仿宋"/>
              </w:rPr>
            </w:pPr>
            <w:r>
              <w:rPr>
                <w:rFonts w:ascii="仿宋" w:eastAsia="仿宋" w:hAnsi="仿宋" w:hint="eastAsia"/>
              </w:rPr>
              <w:t>5</w:t>
            </w:r>
          </w:p>
        </w:tc>
        <w:tc>
          <w:tcPr>
            <w:tcW w:w="1530" w:type="dxa"/>
            <w:tcBorders>
              <w:top w:val="single" w:sz="4" w:space="0" w:color="auto"/>
              <w:left w:val="single" w:sz="4" w:space="0" w:color="auto"/>
              <w:bottom w:val="single" w:sz="4" w:space="0" w:color="auto"/>
              <w:right w:val="single" w:sz="4" w:space="0" w:color="auto"/>
            </w:tcBorders>
            <w:vAlign w:val="center"/>
          </w:tcPr>
          <w:p w14:paraId="1EDEE0B2" w14:textId="77777777" w:rsidR="00D9127E" w:rsidRDefault="00C25395">
            <w:pPr>
              <w:rPr>
                <w:rFonts w:ascii="仿宋" w:eastAsia="仿宋" w:hAnsi="仿宋"/>
              </w:rPr>
            </w:pPr>
            <w:r>
              <w:rPr>
                <w:rFonts w:ascii="仿宋" w:eastAsia="仿宋" w:hAnsi="仿宋" w:hint="eastAsia"/>
              </w:rPr>
              <w:t>报销管理</w:t>
            </w:r>
          </w:p>
        </w:tc>
        <w:tc>
          <w:tcPr>
            <w:tcW w:w="4743" w:type="dxa"/>
            <w:tcBorders>
              <w:top w:val="single" w:sz="4" w:space="0" w:color="auto"/>
              <w:left w:val="single" w:sz="4" w:space="0" w:color="auto"/>
              <w:bottom w:val="single" w:sz="4" w:space="0" w:color="auto"/>
              <w:right w:val="single" w:sz="4" w:space="0" w:color="auto"/>
            </w:tcBorders>
          </w:tcPr>
          <w:p w14:paraId="675ECEAC" w14:textId="77777777" w:rsidR="00D9127E" w:rsidRDefault="00C25395">
            <w:pPr>
              <w:rPr>
                <w:rFonts w:ascii="仿宋" w:eastAsia="仿宋" w:hAnsi="仿宋"/>
              </w:rPr>
            </w:pPr>
            <w:r>
              <w:rPr>
                <w:rFonts w:ascii="仿宋" w:eastAsia="仿宋" w:hAnsi="仿宋" w:hint="eastAsia"/>
              </w:rPr>
              <w:t>（1）设计总分支各类报销支出审批流程，对报销单据管理支持影像附件管理</w:t>
            </w:r>
          </w:p>
          <w:p w14:paraId="3B2B9DA9" w14:textId="77777777" w:rsidR="00D9127E" w:rsidRDefault="00C25395">
            <w:pPr>
              <w:rPr>
                <w:rFonts w:ascii="仿宋" w:eastAsia="仿宋" w:hAnsi="仿宋"/>
              </w:rPr>
            </w:pPr>
            <w:r>
              <w:rPr>
                <w:rFonts w:ascii="仿宋" w:eastAsia="仿宋" w:hAnsi="仿宋" w:hint="eastAsia"/>
              </w:rPr>
              <w:t>（2）</w:t>
            </w:r>
            <w:proofErr w:type="gramStart"/>
            <w:r>
              <w:rPr>
                <w:rFonts w:ascii="仿宋" w:eastAsia="仿宋" w:hAnsi="仿宋" w:hint="eastAsia"/>
              </w:rPr>
              <w:t>支持总代</w:t>
            </w:r>
            <w:proofErr w:type="gramEnd"/>
            <w:r>
              <w:rPr>
                <w:rFonts w:ascii="仿宋" w:eastAsia="仿宋" w:hAnsi="仿宋" w:hint="eastAsia"/>
              </w:rPr>
              <w:t>分等不同机构之间的报销</w:t>
            </w:r>
          </w:p>
          <w:p w14:paraId="134C3BEE" w14:textId="77777777" w:rsidR="00D9127E" w:rsidRDefault="00C25395">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）支持单据类型字段增减动态配置</w:t>
            </w:r>
          </w:p>
        </w:tc>
        <w:tc>
          <w:tcPr>
            <w:tcW w:w="1409" w:type="dxa"/>
            <w:tcBorders>
              <w:top w:val="single" w:sz="4" w:space="0" w:color="auto"/>
              <w:left w:val="single" w:sz="4" w:space="0" w:color="auto"/>
              <w:bottom w:val="single" w:sz="4" w:space="0" w:color="auto"/>
              <w:right w:val="single" w:sz="4" w:space="0" w:color="auto"/>
            </w:tcBorders>
          </w:tcPr>
          <w:p w14:paraId="6EA3E3A3" w14:textId="77777777" w:rsidR="00D9127E" w:rsidRDefault="00D9127E">
            <w:pPr>
              <w:ind w:firstLine="440"/>
              <w:rPr>
                <w:rFonts w:ascii="仿宋_GB2312" w:eastAsia="仿宋_GB2312" w:hAnsi="楷体" w:cs="Arial"/>
                <w:sz w:val="24"/>
              </w:rPr>
            </w:pPr>
          </w:p>
        </w:tc>
      </w:tr>
      <w:tr w:rsidR="00D9127E" w14:paraId="75FD7365"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3F24FA42" w14:textId="77777777" w:rsidR="00D9127E" w:rsidRDefault="00C25395">
            <w:pPr>
              <w:jc w:val="center"/>
              <w:rPr>
                <w:rFonts w:ascii="仿宋" w:eastAsia="仿宋" w:hAnsi="仿宋"/>
              </w:rPr>
            </w:pPr>
            <w:r>
              <w:rPr>
                <w:rFonts w:ascii="仿宋" w:eastAsia="仿宋" w:hAnsi="仿宋" w:hint="eastAsia"/>
              </w:rPr>
              <w:t>6</w:t>
            </w:r>
          </w:p>
        </w:tc>
        <w:tc>
          <w:tcPr>
            <w:tcW w:w="1530" w:type="dxa"/>
            <w:tcBorders>
              <w:top w:val="single" w:sz="4" w:space="0" w:color="auto"/>
              <w:left w:val="single" w:sz="4" w:space="0" w:color="auto"/>
              <w:bottom w:val="single" w:sz="4" w:space="0" w:color="auto"/>
              <w:right w:val="single" w:sz="4" w:space="0" w:color="auto"/>
            </w:tcBorders>
            <w:vAlign w:val="center"/>
          </w:tcPr>
          <w:p w14:paraId="08A1899A" w14:textId="77777777" w:rsidR="00D9127E" w:rsidRDefault="00C25395">
            <w:pPr>
              <w:rPr>
                <w:rFonts w:ascii="仿宋" w:eastAsia="仿宋" w:hAnsi="仿宋"/>
              </w:rPr>
            </w:pPr>
            <w:r>
              <w:rPr>
                <w:rFonts w:ascii="仿宋" w:eastAsia="仿宋" w:hAnsi="仿宋" w:hint="eastAsia"/>
              </w:rPr>
              <w:t>支付管理</w:t>
            </w:r>
          </w:p>
        </w:tc>
        <w:tc>
          <w:tcPr>
            <w:tcW w:w="4743" w:type="dxa"/>
            <w:tcBorders>
              <w:top w:val="single" w:sz="4" w:space="0" w:color="auto"/>
              <w:left w:val="single" w:sz="4" w:space="0" w:color="auto"/>
              <w:bottom w:val="single" w:sz="4" w:space="0" w:color="auto"/>
              <w:right w:val="single" w:sz="4" w:space="0" w:color="auto"/>
            </w:tcBorders>
          </w:tcPr>
          <w:p w14:paraId="38288155" w14:textId="77777777" w:rsidR="00D9127E" w:rsidRDefault="00C25395">
            <w:pPr>
              <w:rPr>
                <w:rFonts w:ascii="仿宋" w:eastAsia="仿宋" w:hAnsi="仿宋"/>
              </w:rPr>
            </w:pPr>
            <w:r>
              <w:rPr>
                <w:rFonts w:ascii="仿宋" w:eastAsia="仿宋" w:hAnsi="仿宋" w:hint="eastAsia"/>
              </w:rPr>
              <w:t>（1）支持总公司集中支付管理，关联借款管理、合同管理，</w:t>
            </w:r>
            <w:proofErr w:type="gramStart"/>
            <w:r>
              <w:rPr>
                <w:rFonts w:ascii="仿宋" w:eastAsia="仿宋" w:hAnsi="仿宋" w:hint="eastAsia"/>
              </w:rPr>
              <w:t>产生网银文件</w:t>
            </w:r>
            <w:proofErr w:type="gramEnd"/>
            <w:r>
              <w:rPr>
                <w:rFonts w:ascii="仿宋" w:eastAsia="仿宋" w:hAnsi="仿宋" w:hint="eastAsia"/>
              </w:rPr>
              <w:t>格式导入</w:t>
            </w:r>
            <w:proofErr w:type="gramStart"/>
            <w:r>
              <w:rPr>
                <w:rFonts w:ascii="仿宋" w:eastAsia="仿宋" w:hAnsi="仿宋" w:hint="eastAsia"/>
              </w:rPr>
              <w:t>银企直联或网银系统</w:t>
            </w:r>
            <w:proofErr w:type="gramEnd"/>
            <w:r>
              <w:rPr>
                <w:rFonts w:ascii="仿宋" w:eastAsia="仿宋" w:hAnsi="仿宋" w:hint="eastAsia"/>
              </w:rPr>
              <w:t>，支持返回文件的回写，付款成功后发送邮件至收款人。</w:t>
            </w:r>
          </w:p>
          <w:p w14:paraId="04F6700D" w14:textId="285050DB" w:rsidR="00D9127E" w:rsidRDefault="00C25395">
            <w:pPr>
              <w:rPr>
                <w:rFonts w:ascii="仿宋" w:eastAsia="仿宋" w:hAnsi="仿宋"/>
              </w:rPr>
            </w:pPr>
            <w:r>
              <w:rPr>
                <w:rFonts w:ascii="仿宋" w:eastAsia="仿宋" w:hAnsi="仿宋" w:hint="eastAsia"/>
              </w:rPr>
              <w:t>（2）支持与第三方资金平台对接，并实现无缝对接，支持付款失败后的系统自动重新触发支付，支付实时状态需更新回写。</w:t>
            </w:r>
          </w:p>
          <w:p w14:paraId="7D3551D9" w14:textId="77777777" w:rsidR="00D9127E" w:rsidRDefault="00C25395">
            <w:pPr>
              <w:rPr>
                <w:rFonts w:ascii="仿宋" w:eastAsia="仿宋" w:hAnsi="仿宋"/>
              </w:rPr>
            </w:pPr>
            <w:r>
              <w:rPr>
                <w:rFonts w:ascii="仿宋" w:eastAsia="仿宋" w:hAnsi="仿宋" w:hint="eastAsia"/>
              </w:rPr>
              <w:t>（3）支持选择银行支付、代扣、内部结算等不同模式的支付方式</w:t>
            </w:r>
          </w:p>
        </w:tc>
        <w:tc>
          <w:tcPr>
            <w:tcW w:w="1409" w:type="dxa"/>
            <w:tcBorders>
              <w:top w:val="single" w:sz="4" w:space="0" w:color="auto"/>
              <w:left w:val="single" w:sz="4" w:space="0" w:color="auto"/>
              <w:bottom w:val="single" w:sz="4" w:space="0" w:color="auto"/>
              <w:right w:val="single" w:sz="4" w:space="0" w:color="auto"/>
            </w:tcBorders>
          </w:tcPr>
          <w:p w14:paraId="0191FBB4" w14:textId="77777777" w:rsidR="00D9127E" w:rsidRDefault="00D9127E">
            <w:pPr>
              <w:ind w:firstLine="440"/>
              <w:rPr>
                <w:rFonts w:ascii="仿宋_GB2312" w:eastAsia="仿宋_GB2312" w:hAnsi="楷体" w:cs="Arial"/>
                <w:sz w:val="24"/>
              </w:rPr>
            </w:pPr>
          </w:p>
          <w:p w14:paraId="5871E442" w14:textId="77777777" w:rsidR="00D9127E" w:rsidRDefault="00D9127E">
            <w:pPr>
              <w:ind w:firstLine="440"/>
              <w:rPr>
                <w:rFonts w:ascii="仿宋_GB2312" w:eastAsia="仿宋_GB2312" w:hAnsi="楷体" w:cs="Arial"/>
                <w:sz w:val="24"/>
              </w:rPr>
            </w:pPr>
          </w:p>
          <w:p w14:paraId="244E96D7" w14:textId="77777777" w:rsidR="00D9127E" w:rsidRDefault="00D9127E">
            <w:pPr>
              <w:ind w:firstLine="440"/>
              <w:rPr>
                <w:rFonts w:ascii="仿宋_GB2312" w:eastAsia="仿宋_GB2312" w:hAnsi="楷体" w:cs="Arial"/>
                <w:sz w:val="24"/>
              </w:rPr>
            </w:pPr>
          </w:p>
        </w:tc>
      </w:tr>
      <w:tr w:rsidR="00D9127E" w14:paraId="5A66ACE4"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1740D9DD" w14:textId="77777777" w:rsidR="00D9127E" w:rsidRDefault="00C25395">
            <w:pPr>
              <w:jc w:val="center"/>
              <w:rPr>
                <w:rFonts w:ascii="仿宋" w:eastAsia="仿宋" w:hAnsi="仿宋"/>
              </w:rPr>
            </w:pPr>
            <w:r>
              <w:rPr>
                <w:rFonts w:ascii="仿宋" w:eastAsia="仿宋" w:hAnsi="仿宋"/>
              </w:rPr>
              <w:t>7</w:t>
            </w:r>
          </w:p>
        </w:tc>
        <w:tc>
          <w:tcPr>
            <w:tcW w:w="1530" w:type="dxa"/>
            <w:tcBorders>
              <w:top w:val="single" w:sz="4" w:space="0" w:color="auto"/>
              <w:left w:val="single" w:sz="4" w:space="0" w:color="auto"/>
              <w:bottom w:val="single" w:sz="4" w:space="0" w:color="auto"/>
              <w:right w:val="single" w:sz="4" w:space="0" w:color="auto"/>
            </w:tcBorders>
            <w:vAlign w:val="center"/>
          </w:tcPr>
          <w:p w14:paraId="2DF2A39E" w14:textId="77777777" w:rsidR="00D9127E" w:rsidRDefault="00C25395">
            <w:pPr>
              <w:rPr>
                <w:rFonts w:ascii="仿宋" w:eastAsia="仿宋" w:hAnsi="仿宋"/>
              </w:rPr>
            </w:pPr>
            <w:r>
              <w:rPr>
                <w:rFonts w:ascii="仿宋" w:eastAsia="仿宋" w:hAnsi="仿宋" w:hint="eastAsia"/>
              </w:rPr>
              <w:t>合同管理</w:t>
            </w:r>
          </w:p>
        </w:tc>
        <w:tc>
          <w:tcPr>
            <w:tcW w:w="4743" w:type="dxa"/>
            <w:tcBorders>
              <w:top w:val="single" w:sz="4" w:space="0" w:color="auto"/>
              <w:left w:val="single" w:sz="4" w:space="0" w:color="auto"/>
              <w:bottom w:val="single" w:sz="4" w:space="0" w:color="auto"/>
              <w:right w:val="single" w:sz="4" w:space="0" w:color="auto"/>
            </w:tcBorders>
          </w:tcPr>
          <w:p w14:paraId="507B9DF1" w14:textId="77777777" w:rsidR="00D9127E" w:rsidRDefault="00C25395">
            <w:pPr>
              <w:rPr>
                <w:rFonts w:ascii="仿宋" w:eastAsia="仿宋" w:hAnsi="仿宋"/>
              </w:rPr>
            </w:pPr>
            <w:r>
              <w:rPr>
                <w:rFonts w:ascii="仿宋" w:eastAsia="仿宋" w:hAnsi="仿宋" w:hint="eastAsia"/>
              </w:rPr>
              <w:t>对合同进行管理，并将合同与报销进行关联查询。支持合同与动</w:t>
            </w:r>
            <w:proofErr w:type="gramStart"/>
            <w:r>
              <w:rPr>
                <w:rFonts w:ascii="仿宋" w:eastAsia="仿宋" w:hAnsi="仿宋" w:hint="eastAsia"/>
              </w:rPr>
              <w:t>支进行</w:t>
            </w:r>
            <w:proofErr w:type="gramEnd"/>
            <w:r>
              <w:rPr>
                <w:rFonts w:ascii="仿宋" w:eastAsia="仿宋" w:hAnsi="仿宋" w:hint="eastAsia"/>
              </w:rPr>
              <w:t>关联，可发起合同和动支的同步关联审批</w:t>
            </w:r>
          </w:p>
        </w:tc>
        <w:tc>
          <w:tcPr>
            <w:tcW w:w="1409" w:type="dxa"/>
            <w:tcBorders>
              <w:top w:val="single" w:sz="4" w:space="0" w:color="auto"/>
              <w:left w:val="single" w:sz="4" w:space="0" w:color="auto"/>
              <w:bottom w:val="single" w:sz="4" w:space="0" w:color="auto"/>
              <w:right w:val="single" w:sz="4" w:space="0" w:color="auto"/>
            </w:tcBorders>
          </w:tcPr>
          <w:p w14:paraId="31671393" w14:textId="77777777" w:rsidR="00D9127E" w:rsidRDefault="00D9127E">
            <w:pPr>
              <w:ind w:firstLine="440"/>
              <w:rPr>
                <w:rFonts w:ascii="仿宋_GB2312" w:eastAsia="仿宋_GB2312" w:hAnsi="楷体" w:cs="宋体"/>
                <w:kern w:val="0"/>
                <w:sz w:val="24"/>
              </w:rPr>
            </w:pPr>
          </w:p>
        </w:tc>
      </w:tr>
      <w:tr w:rsidR="00D9127E" w14:paraId="27E7798E"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30039367" w14:textId="77777777" w:rsidR="00D9127E" w:rsidRDefault="00C25395">
            <w:pPr>
              <w:jc w:val="center"/>
              <w:rPr>
                <w:rFonts w:ascii="仿宋" w:eastAsia="仿宋" w:hAnsi="仿宋"/>
              </w:rPr>
            </w:pPr>
            <w:r>
              <w:rPr>
                <w:rFonts w:ascii="仿宋" w:eastAsia="仿宋" w:hAnsi="仿宋"/>
              </w:rPr>
              <w:lastRenderedPageBreak/>
              <w:t>8</w:t>
            </w:r>
          </w:p>
        </w:tc>
        <w:tc>
          <w:tcPr>
            <w:tcW w:w="1530" w:type="dxa"/>
            <w:tcBorders>
              <w:top w:val="single" w:sz="4" w:space="0" w:color="auto"/>
              <w:left w:val="single" w:sz="4" w:space="0" w:color="auto"/>
              <w:bottom w:val="single" w:sz="4" w:space="0" w:color="auto"/>
              <w:right w:val="single" w:sz="4" w:space="0" w:color="auto"/>
            </w:tcBorders>
            <w:vAlign w:val="center"/>
          </w:tcPr>
          <w:p w14:paraId="143A9177" w14:textId="77777777" w:rsidR="00D9127E" w:rsidRDefault="00C25395">
            <w:pPr>
              <w:rPr>
                <w:rFonts w:ascii="仿宋" w:eastAsia="仿宋" w:hAnsi="仿宋"/>
              </w:rPr>
            </w:pPr>
            <w:r>
              <w:rPr>
                <w:rFonts w:ascii="仿宋" w:eastAsia="仿宋" w:hAnsi="仿宋" w:hint="eastAsia"/>
              </w:rPr>
              <w:t>会计核算及凭证管理</w:t>
            </w:r>
          </w:p>
        </w:tc>
        <w:tc>
          <w:tcPr>
            <w:tcW w:w="4743" w:type="dxa"/>
            <w:tcBorders>
              <w:top w:val="single" w:sz="4" w:space="0" w:color="auto"/>
              <w:left w:val="single" w:sz="4" w:space="0" w:color="auto"/>
              <w:bottom w:val="single" w:sz="4" w:space="0" w:color="auto"/>
              <w:right w:val="single" w:sz="4" w:space="0" w:color="auto"/>
            </w:tcBorders>
          </w:tcPr>
          <w:p w14:paraId="25EB3ACE" w14:textId="77777777" w:rsidR="00D9127E" w:rsidRDefault="00C25395">
            <w:pPr>
              <w:rPr>
                <w:rFonts w:ascii="仿宋" w:eastAsia="仿宋" w:hAnsi="仿宋"/>
              </w:rPr>
            </w:pPr>
            <w:r>
              <w:rPr>
                <w:rFonts w:ascii="仿宋" w:eastAsia="仿宋" w:hAnsi="仿宋" w:hint="eastAsia"/>
              </w:rPr>
              <w:t>系统自动产生会计分录，允许会计专岗人员修改后传送至</w:t>
            </w:r>
            <w:proofErr w:type="gramStart"/>
            <w:r>
              <w:rPr>
                <w:rFonts w:ascii="仿宋" w:eastAsia="仿宋" w:hAnsi="仿宋" w:hint="eastAsia"/>
              </w:rPr>
              <w:t>总帐过帐</w:t>
            </w:r>
            <w:proofErr w:type="gramEnd"/>
            <w:r>
              <w:rPr>
                <w:rFonts w:ascii="仿宋" w:eastAsia="仿宋" w:hAnsi="仿宋" w:hint="eastAsia"/>
              </w:rPr>
              <w:t>，支持总公司集中支付的核算，支持费用摊销核算，</w:t>
            </w:r>
            <w:proofErr w:type="gramStart"/>
            <w:r>
              <w:rPr>
                <w:rFonts w:ascii="仿宋" w:eastAsia="仿宋" w:hAnsi="仿宋" w:hint="eastAsia"/>
              </w:rPr>
              <w:t>从费控系统</w:t>
            </w:r>
            <w:proofErr w:type="gramEnd"/>
            <w:r>
              <w:rPr>
                <w:rFonts w:ascii="仿宋" w:eastAsia="仿宋" w:hAnsi="仿宋" w:hint="eastAsia"/>
              </w:rPr>
              <w:t>传入</w:t>
            </w:r>
            <w:proofErr w:type="gramStart"/>
            <w:r>
              <w:rPr>
                <w:rFonts w:ascii="仿宋" w:eastAsia="仿宋" w:hAnsi="仿宋" w:hint="eastAsia"/>
              </w:rPr>
              <w:t>总帐</w:t>
            </w:r>
            <w:proofErr w:type="gramEnd"/>
            <w:r>
              <w:rPr>
                <w:rFonts w:ascii="仿宋" w:eastAsia="仿宋" w:hAnsi="仿宋" w:hint="eastAsia"/>
              </w:rPr>
              <w:t>系统的凭证自动</w:t>
            </w:r>
            <w:proofErr w:type="gramStart"/>
            <w:r>
              <w:rPr>
                <w:rFonts w:ascii="仿宋" w:eastAsia="仿宋" w:hAnsi="仿宋" w:hint="eastAsia"/>
              </w:rPr>
              <w:t>过帐</w:t>
            </w:r>
            <w:proofErr w:type="gramEnd"/>
            <w:r>
              <w:rPr>
                <w:rFonts w:ascii="仿宋" w:eastAsia="仿宋" w:hAnsi="仿宋" w:hint="eastAsia"/>
              </w:rPr>
              <w:t>，凭证的调整与</w:t>
            </w:r>
            <w:proofErr w:type="gramStart"/>
            <w:r>
              <w:rPr>
                <w:rFonts w:ascii="仿宋" w:eastAsia="仿宋" w:hAnsi="仿宋" w:hint="eastAsia"/>
              </w:rPr>
              <w:t>冲销需在费控</w:t>
            </w:r>
            <w:proofErr w:type="gramEnd"/>
            <w:r>
              <w:rPr>
                <w:rFonts w:ascii="仿宋" w:eastAsia="仿宋" w:hAnsi="仿宋" w:hint="eastAsia"/>
              </w:rPr>
              <w:t>系统中操作。支持总账</w:t>
            </w:r>
            <w:proofErr w:type="gramStart"/>
            <w:r>
              <w:rPr>
                <w:rFonts w:ascii="仿宋" w:eastAsia="仿宋" w:hAnsi="仿宋" w:hint="eastAsia"/>
              </w:rPr>
              <w:t>和费控系统</w:t>
            </w:r>
            <w:proofErr w:type="gramEnd"/>
            <w:r>
              <w:rPr>
                <w:rFonts w:ascii="仿宋" w:eastAsia="仿宋" w:hAnsi="仿宋" w:hint="eastAsia"/>
              </w:rPr>
              <w:t>凭证的联动查询，总账凭证号可回</w:t>
            </w:r>
            <w:proofErr w:type="gramStart"/>
            <w:r>
              <w:rPr>
                <w:rFonts w:ascii="仿宋" w:eastAsia="仿宋" w:hAnsi="仿宋" w:hint="eastAsia"/>
              </w:rPr>
              <w:t>写费控系统</w:t>
            </w:r>
            <w:proofErr w:type="gramEnd"/>
            <w:r>
              <w:rPr>
                <w:rFonts w:ascii="仿宋" w:eastAsia="仿宋" w:hAnsi="仿宋" w:hint="eastAsia"/>
              </w:rPr>
              <w:t>。</w:t>
            </w:r>
          </w:p>
        </w:tc>
        <w:tc>
          <w:tcPr>
            <w:tcW w:w="1409" w:type="dxa"/>
            <w:tcBorders>
              <w:top w:val="single" w:sz="4" w:space="0" w:color="auto"/>
              <w:left w:val="single" w:sz="4" w:space="0" w:color="auto"/>
              <w:bottom w:val="single" w:sz="4" w:space="0" w:color="auto"/>
              <w:right w:val="single" w:sz="4" w:space="0" w:color="auto"/>
            </w:tcBorders>
          </w:tcPr>
          <w:p w14:paraId="4C3BA9A2" w14:textId="77777777" w:rsidR="00D9127E" w:rsidRDefault="00D9127E">
            <w:pPr>
              <w:ind w:firstLine="440"/>
              <w:rPr>
                <w:rFonts w:ascii="仿宋_GB2312" w:eastAsia="仿宋_GB2312" w:hAnsi="楷体" w:cs="宋体"/>
                <w:kern w:val="0"/>
                <w:sz w:val="24"/>
              </w:rPr>
            </w:pPr>
          </w:p>
        </w:tc>
      </w:tr>
      <w:tr w:rsidR="00D9127E" w14:paraId="41BEC8EA"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762EFDEC" w14:textId="77777777" w:rsidR="00D9127E" w:rsidRDefault="00C25395">
            <w:pPr>
              <w:jc w:val="center"/>
              <w:rPr>
                <w:rFonts w:ascii="仿宋" w:eastAsia="仿宋" w:hAnsi="仿宋"/>
              </w:rPr>
            </w:pPr>
            <w:r>
              <w:rPr>
                <w:rFonts w:ascii="仿宋" w:eastAsia="仿宋" w:hAnsi="仿宋"/>
              </w:rPr>
              <w:t>9</w:t>
            </w:r>
          </w:p>
        </w:tc>
        <w:tc>
          <w:tcPr>
            <w:tcW w:w="1530" w:type="dxa"/>
            <w:tcBorders>
              <w:top w:val="single" w:sz="4" w:space="0" w:color="auto"/>
              <w:left w:val="single" w:sz="4" w:space="0" w:color="auto"/>
              <w:bottom w:val="single" w:sz="4" w:space="0" w:color="auto"/>
              <w:right w:val="single" w:sz="4" w:space="0" w:color="auto"/>
            </w:tcBorders>
            <w:vAlign w:val="center"/>
          </w:tcPr>
          <w:p w14:paraId="03D02F90" w14:textId="77777777" w:rsidR="00D9127E" w:rsidRDefault="00C25395">
            <w:pPr>
              <w:rPr>
                <w:rFonts w:ascii="仿宋" w:eastAsia="仿宋" w:hAnsi="仿宋"/>
              </w:rPr>
            </w:pPr>
            <w:r>
              <w:rPr>
                <w:rFonts w:ascii="仿宋" w:eastAsia="仿宋" w:hAnsi="仿宋" w:hint="eastAsia"/>
              </w:rPr>
              <w:t>系统期间管理</w:t>
            </w:r>
          </w:p>
        </w:tc>
        <w:tc>
          <w:tcPr>
            <w:tcW w:w="4743" w:type="dxa"/>
            <w:tcBorders>
              <w:top w:val="single" w:sz="4" w:space="0" w:color="auto"/>
              <w:left w:val="single" w:sz="4" w:space="0" w:color="auto"/>
              <w:bottom w:val="single" w:sz="4" w:space="0" w:color="auto"/>
              <w:right w:val="single" w:sz="4" w:space="0" w:color="auto"/>
            </w:tcBorders>
          </w:tcPr>
          <w:p w14:paraId="64BD5F48" w14:textId="77777777" w:rsidR="00D9127E" w:rsidRDefault="00C25395">
            <w:pPr>
              <w:rPr>
                <w:rFonts w:ascii="仿宋" w:eastAsia="仿宋" w:hAnsi="仿宋"/>
              </w:rPr>
            </w:pPr>
            <w:proofErr w:type="gramStart"/>
            <w:r>
              <w:rPr>
                <w:rFonts w:ascii="仿宋" w:eastAsia="仿宋" w:hAnsi="仿宋" w:hint="eastAsia"/>
              </w:rPr>
              <w:t>费控系统</w:t>
            </w:r>
            <w:proofErr w:type="gramEnd"/>
            <w:r>
              <w:rPr>
                <w:rFonts w:ascii="仿宋" w:eastAsia="仿宋" w:hAnsi="仿宋" w:hint="eastAsia"/>
              </w:rPr>
              <w:t>的会计与总账的会计期相同，由总公司管理会计期关闭和打开需要有完善的流程，以保证业务的完整性，准确性，及时性</w:t>
            </w:r>
          </w:p>
        </w:tc>
        <w:tc>
          <w:tcPr>
            <w:tcW w:w="1409" w:type="dxa"/>
            <w:tcBorders>
              <w:top w:val="single" w:sz="4" w:space="0" w:color="auto"/>
              <w:left w:val="single" w:sz="4" w:space="0" w:color="auto"/>
              <w:bottom w:val="single" w:sz="4" w:space="0" w:color="auto"/>
              <w:right w:val="single" w:sz="4" w:space="0" w:color="auto"/>
            </w:tcBorders>
          </w:tcPr>
          <w:p w14:paraId="4FFD414B" w14:textId="77777777" w:rsidR="00D9127E" w:rsidRDefault="00D9127E">
            <w:pPr>
              <w:ind w:firstLine="440"/>
              <w:rPr>
                <w:rFonts w:ascii="仿宋_GB2312" w:eastAsia="仿宋_GB2312" w:hAnsi="楷体" w:cs="宋体"/>
                <w:kern w:val="0"/>
                <w:sz w:val="24"/>
              </w:rPr>
            </w:pPr>
          </w:p>
        </w:tc>
      </w:tr>
      <w:tr w:rsidR="00D9127E" w14:paraId="274B5F95" w14:textId="77777777">
        <w:trPr>
          <w:trHeight w:val="533"/>
        </w:trPr>
        <w:tc>
          <w:tcPr>
            <w:tcW w:w="1164" w:type="dxa"/>
            <w:tcBorders>
              <w:top w:val="single" w:sz="4" w:space="0" w:color="auto"/>
              <w:left w:val="single" w:sz="4" w:space="0" w:color="auto"/>
              <w:right w:val="single" w:sz="4" w:space="0" w:color="auto"/>
            </w:tcBorders>
            <w:vAlign w:val="center"/>
          </w:tcPr>
          <w:p w14:paraId="4F2E9DB6" w14:textId="77777777" w:rsidR="00D9127E" w:rsidRDefault="00C25395">
            <w:pPr>
              <w:jc w:val="center"/>
              <w:rPr>
                <w:rFonts w:ascii="仿宋" w:eastAsia="仿宋" w:hAnsi="仿宋"/>
              </w:rPr>
            </w:pPr>
            <w:r>
              <w:rPr>
                <w:rFonts w:ascii="仿宋" w:eastAsia="仿宋" w:hAnsi="仿宋"/>
              </w:rPr>
              <w:t>10</w:t>
            </w:r>
          </w:p>
        </w:tc>
        <w:tc>
          <w:tcPr>
            <w:tcW w:w="1530" w:type="dxa"/>
            <w:tcBorders>
              <w:top w:val="single" w:sz="4" w:space="0" w:color="auto"/>
              <w:left w:val="single" w:sz="4" w:space="0" w:color="auto"/>
              <w:bottom w:val="single" w:sz="4" w:space="0" w:color="auto"/>
              <w:right w:val="single" w:sz="4" w:space="0" w:color="auto"/>
            </w:tcBorders>
            <w:vAlign w:val="center"/>
          </w:tcPr>
          <w:p w14:paraId="4A652DC0" w14:textId="77777777" w:rsidR="00D9127E" w:rsidRDefault="00C25395">
            <w:pPr>
              <w:rPr>
                <w:rFonts w:ascii="仿宋" w:eastAsia="仿宋" w:hAnsi="仿宋"/>
              </w:rPr>
            </w:pPr>
            <w:r>
              <w:rPr>
                <w:rFonts w:ascii="仿宋" w:eastAsia="仿宋" w:hAnsi="仿宋" w:hint="eastAsia"/>
              </w:rPr>
              <w:t>数据安全性控制</w:t>
            </w:r>
          </w:p>
        </w:tc>
        <w:tc>
          <w:tcPr>
            <w:tcW w:w="4743" w:type="dxa"/>
            <w:tcBorders>
              <w:top w:val="single" w:sz="4" w:space="0" w:color="auto"/>
              <w:left w:val="single" w:sz="4" w:space="0" w:color="auto"/>
              <w:bottom w:val="single" w:sz="4" w:space="0" w:color="auto"/>
              <w:right w:val="single" w:sz="4" w:space="0" w:color="auto"/>
            </w:tcBorders>
          </w:tcPr>
          <w:p w14:paraId="26990867" w14:textId="77777777" w:rsidR="00D9127E" w:rsidRDefault="00C25395">
            <w:pPr>
              <w:rPr>
                <w:rFonts w:ascii="仿宋" w:eastAsia="仿宋" w:hAnsi="仿宋"/>
              </w:rPr>
            </w:pPr>
            <w:r>
              <w:rPr>
                <w:rFonts w:ascii="仿宋" w:eastAsia="仿宋" w:hAnsi="仿宋" w:hint="eastAsia"/>
              </w:rPr>
              <w:t>数据的安全性</w:t>
            </w:r>
          </w:p>
          <w:p w14:paraId="57E40F3D" w14:textId="77777777" w:rsidR="00D9127E" w:rsidRDefault="00C25395">
            <w:pPr>
              <w:rPr>
                <w:rFonts w:ascii="仿宋" w:eastAsia="仿宋" w:hAnsi="仿宋"/>
              </w:rPr>
            </w:pPr>
            <w:r>
              <w:rPr>
                <w:rFonts w:ascii="仿宋" w:eastAsia="仿宋" w:hAnsi="仿宋" w:hint="eastAsia"/>
              </w:rPr>
              <w:t>同级公司之间数据屏蔽，上级能够查询下级的业务数据；</w:t>
            </w:r>
          </w:p>
          <w:p w14:paraId="63297D5C" w14:textId="77777777" w:rsidR="00D9127E" w:rsidRDefault="00C25395">
            <w:pPr>
              <w:rPr>
                <w:rFonts w:ascii="仿宋" w:eastAsia="仿宋" w:hAnsi="仿宋"/>
              </w:rPr>
            </w:pPr>
            <w:r>
              <w:rPr>
                <w:rFonts w:ascii="仿宋" w:eastAsia="仿宋" w:hAnsi="仿宋" w:hint="eastAsia"/>
              </w:rPr>
              <w:t>报销人自己只能查看自己的业务数据，如借款单、报销单等，提交人可以根据授权</w:t>
            </w:r>
            <w:proofErr w:type="gramStart"/>
            <w:r>
              <w:rPr>
                <w:rFonts w:ascii="仿宋" w:eastAsia="仿宋" w:hAnsi="仿宋" w:hint="eastAsia"/>
              </w:rPr>
              <w:t>代相关</w:t>
            </w:r>
            <w:proofErr w:type="gramEnd"/>
            <w:r>
              <w:rPr>
                <w:rFonts w:ascii="仿宋" w:eastAsia="仿宋" w:hAnsi="仿宋" w:hint="eastAsia"/>
              </w:rPr>
              <w:t>报销人提交各类单据，并能查看本人提交的各类单据，审批人可以查看本人待审批和已审批的各类单据，部门领导能够查看自己的部门的员工的业务数据，被授权人可看到授权范围内的各类单据</w:t>
            </w:r>
          </w:p>
          <w:p w14:paraId="49BB2955" w14:textId="77777777" w:rsidR="00D9127E" w:rsidRDefault="00C25395">
            <w:pPr>
              <w:rPr>
                <w:rFonts w:ascii="仿宋" w:eastAsia="仿宋" w:hAnsi="仿宋"/>
              </w:rPr>
            </w:pPr>
            <w:r>
              <w:rPr>
                <w:rFonts w:ascii="仿宋" w:eastAsia="仿宋" w:hAnsi="仿宋" w:hint="eastAsia"/>
              </w:rPr>
              <w:t>操作权限</w:t>
            </w:r>
          </w:p>
          <w:p w14:paraId="2C2D85D6" w14:textId="77777777" w:rsidR="00D9127E" w:rsidRDefault="00C25395">
            <w:pPr>
              <w:rPr>
                <w:rFonts w:ascii="仿宋" w:eastAsia="仿宋" w:hAnsi="仿宋"/>
              </w:rPr>
            </w:pPr>
            <w:r>
              <w:rPr>
                <w:rFonts w:ascii="仿宋" w:eastAsia="仿宋" w:hAnsi="仿宋" w:hint="eastAsia"/>
              </w:rPr>
              <w:t>按员工设置不同的登录</w:t>
            </w:r>
            <w:proofErr w:type="gramStart"/>
            <w:r>
              <w:rPr>
                <w:rFonts w:ascii="仿宋" w:eastAsia="仿宋" w:hAnsi="仿宋" w:hint="eastAsia"/>
              </w:rPr>
              <w:t>帐号</w:t>
            </w:r>
            <w:proofErr w:type="gramEnd"/>
            <w:r>
              <w:rPr>
                <w:rFonts w:ascii="仿宋" w:eastAsia="仿宋" w:hAnsi="仿宋" w:hint="eastAsia"/>
              </w:rPr>
              <w:t>，每个登陆</w:t>
            </w:r>
            <w:proofErr w:type="gramStart"/>
            <w:r>
              <w:rPr>
                <w:rFonts w:ascii="仿宋" w:eastAsia="仿宋" w:hAnsi="仿宋" w:hint="eastAsia"/>
              </w:rPr>
              <w:t>帐号</w:t>
            </w:r>
            <w:proofErr w:type="gramEnd"/>
            <w:r>
              <w:rPr>
                <w:rFonts w:ascii="仿宋" w:eastAsia="仿宋" w:hAnsi="仿宋" w:hint="eastAsia"/>
              </w:rPr>
              <w:t>对应单个或者多个角色，每个角色对应不同的权限，每个权限对应单个或者多个系统功能</w:t>
            </w:r>
          </w:p>
        </w:tc>
        <w:tc>
          <w:tcPr>
            <w:tcW w:w="1409" w:type="dxa"/>
            <w:tcBorders>
              <w:top w:val="single" w:sz="4" w:space="0" w:color="auto"/>
              <w:left w:val="single" w:sz="4" w:space="0" w:color="auto"/>
              <w:bottom w:val="single" w:sz="4" w:space="0" w:color="auto"/>
              <w:right w:val="single" w:sz="4" w:space="0" w:color="auto"/>
            </w:tcBorders>
          </w:tcPr>
          <w:p w14:paraId="6974220E" w14:textId="77777777" w:rsidR="00D9127E" w:rsidRDefault="00D9127E">
            <w:pPr>
              <w:ind w:firstLine="440"/>
              <w:rPr>
                <w:rFonts w:ascii="仿宋_GB2312" w:eastAsia="仿宋_GB2312" w:hAnsi="楷体" w:cs="宋体"/>
                <w:kern w:val="0"/>
                <w:sz w:val="24"/>
              </w:rPr>
            </w:pPr>
          </w:p>
        </w:tc>
      </w:tr>
      <w:tr w:rsidR="00D9127E" w14:paraId="6C1D4C1E"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119EB192" w14:textId="77777777" w:rsidR="00D9127E" w:rsidRDefault="00C25395">
            <w:pPr>
              <w:jc w:val="center"/>
              <w:rPr>
                <w:rFonts w:ascii="仿宋" w:eastAsia="仿宋" w:hAnsi="仿宋"/>
              </w:rPr>
            </w:pPr>
            <w:r>
              <w:rPr>
                <w:rFonts w:ascii="仿宋" w:eastAsia="仿宋" w:hAnsi="仿宋"/>
              </w:rPr>
              <w:t>11</w:t>
            </w:r>
          </w:p>
        </w:tc>
        <w:tc>
          <w:tcPr>
            <w:tcW w:w="1530" w:type="dxa"/>
            <w:tcBorders>
              <w:top w:val="single" w:sz="4" w:space="0" w:color="auto"/>
              <w:left w:val="single" w:sz="4" w:space="0" w:color="auto"/>
              <w:bottom w:val="single" w:sz="4" w:space="0" w:color="auto"/>
              <w:right w:val="single" w:sz="4" w:space="0" w:color="auto"/>
            </w:tcBorders>
            <w:vAlign w:val="center"/>
          </w:tcPr>
          <w:p w14:paraId="100EEABC" w14:textId="77777777" w:rsidR="00D9127E" w:rsidRDefault="00C25395">
            <w:pPr>
              <w:rPr>
                <w:rFonts w:ascii="仿宋" w:eastAsia="仿宋" w:hAnsi="仿宋"/>
              </w:rPr>
            </w:pPr>
            <w:r>
              <w:rPr>
                <w:rFonts w:ascii="仿宋" w:eastAsia="仿宋" w:hAnsi="仿宋" w:hint="eastAsia"/>
              </w:rPr>
              <w:t>流程管理</w:t>
            </w:r>
          </w:p>
        </w:tc>
        <w:tc>
          <w:tcPr>
            <w:tcW w:w="4743" w:type="dxa"/>
            <w:tcBorders>
              <w:top w:val="single" w:sz="4" w:space="0" w:color="auto"/>
              <w:left w:val="single" w:sz="4" w:space="0" w:color="auto"/>
              <w:bottom w:val="single" w:sz="4" w:space="0" w:color="auto"/>
              <w:right w:val="single" w:sz="4" w:space="0" w:color="auto"/>
            </w:tcBorders>
          </w:tcPr>
          <w:p w14:paraId="274FE6B8" w14:textId="77777777" w:rsidR="00D9127E" w:rsidRDefault="00C25395">
            <w:pPr>
              <w:rPr>
                <w:rFonts w:ascii="仿宋" w:eastAsia="仿宋" w:hAnsi="仿宋"/>
              </w:rPr>
            </w:pPr>
            <w:r>
              <w:rPr>
                <w:rFonts w:ascii="仿宋" w:eastAsia="仿宋" w:hAnsi="仿宋" w:hint="eastAsia"/>
              </w:rPr>
              <w:t>实现各种付款审批流程的可视化定义、拖拽式配置，支持按照科目类别、单据类型、报销金额等不同维度自定义审批流程</w:t>
            </w:r>
          </w:p>
        </w:tc>
        <w:tc>
          <w:tcPr>
            <w:tcW w:w="1409" w:type="dxa"/>
            <w:tcBorders>
              <w:top w:val="single" w:sz="4" w:space="0" w:color="auto"/>
              <w:left w:val="single" w:sz="4" w:space="0" w:color="auto"/>
              <w:bottom w:val="single" w:sz="4" w:space="0" w:color="auto"/>
              <w:right w:val="single" w:sz="4" w:space="0" w:color="auto"/>
            </w:tcBorders>
          </w:tcPr>
          <w:p w14:paraId="3F52F211" w14:textId="77777777" w:rsidR="00D9127E" w:rsidRDefault="00D9127E">
            <w:pPr>
              <w:ind w:firstLine="440"/>
              <w:rPr>
                <w:rFonts w:ascii="仿宋_GB2312" w:eastAsia="仿宋_GB2312" w:hAnsi="楷体" w:cs="宋体"/>
                <w:kern w:val="0"/>
                <w:sz w:val="24"/>
              </w:rPr>
            </w:pPr>
          </w:p>
        </w:tc>
      </w:tr>
      <w:tr w:rsidR="00D9127E" w14:paraId="33CD01FB"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3AFE01DA" w14:textId="77777777" w:rsidR="00D9127E" w:rsidRDefault="00C25395">
            <w:pPr>
              <w:jc w:val="center"/>
              <w:rPr>
                <w:rFonts w:ascii="仿宋" w:eastAsia="仿宋" w:hAnsi="仿宋"/>
              </w:rPr>
            </w:pPr>
            <w:r>
              <w:rPr>
                <w:rFonts w:ascii="仿宋" w:eastAsia="仿宋" w:hAnsi="仿宋"/>
              </w:rPr>
              <w:t>12</w:t>
            </w:r>
          </w:p>
        </w:tc>
        <w:tc>
          <w:tcPr>
            <w:tcW w:w="1530" w:type="dxa"/>
            <w:tcBorders>
              <w:top w:val="single" w:sz="4" w:space="0" w:color="auto"/>
              <w:left w:val="single" w:sz="4" w:space="0" w:color="auto"/>
              <w:bottom w:val="single" w:sz="4" w:space="0" w:color="auto"/>
              <w:right w:val="single" w:sz="4" w:space="0" w:color="auto"/>
            </w:tcBorders>
            <w:vAlign w:val="center"/>
          </w:tcPr>
          <w:p w14:paraId="3D99D1DA" w14:textId="77777777" w:rsidR="00D9127E" w:rsidRDefault="00C25395">
            <w:pPr>
              <w:rPr>
                <w:rFonts w:ascii="仿宋" w:eastAsia="仿宋" w:hAnsi="仿宋"/>
              </w:rPr>
            </w:pPr>
            <w:r>
              <w:rPr>
                <w:rFonts w:ascii="仿宋" w:eastAsia="仿宋" w:hAnsi="仿宋" w:hint="eastAsia"/>
              </w:rPr>
              <w:t>报表管理</w:t>
            </w:r>
          </w:p>
        </w:tc>
        <w:tc>
          <w:tcPr>
            <w:tcW w:w="4743" w:type="dxa"/>
            <w:tcBorders>
              <w:top w:val="single" w:sz="4" w:space="0" w:color="auto"/>
              <w:left w:val="single" w:sz="4" w:space="0" w:color="auto"/>
              <w:bottom w:val="single" w:sz="4" w:space="0" w:color="auto"/>
              <w:right w:val="single" w:sz="4" w:space="0" w:color="auto"/>
            </w:tcBorders>
          </w:tcPr>
          <w:p w14:paraId="511460E0" w14:textId="77777777" w:rsidR="00D9127E" w:rsidRDefault="00C25395">
            <w:pPr>
              <w:rPr>
                <w:rFonts w:ascii="仿宋" w:eastAsia="仿宋" w:hAnsi="仿宋"/>
              </w:rPr>
            </w:pPr>
            <w:r>
              <w:rPr>
                <w:rFonts w:ascii="仿宋" w:eastAsia="仿宋" w:hAnsi="仿宋" w:hint="eastAsia"/>
              </w:rPr>
              <w:t>根据公司需求设计统计报表，如部门费用统计，预算执行情况</w:t>
            </w:r>
          </w:p>
        </w:tc>
        <w:tc>
          <w:tcPr>
            <w:tcW w:w="1409" w:type="dxa"/>
            <w:tcBorders>
              <w:top w:val="single" w:sz="4" w:space="0" w:color="auto"/>
              <w:left w:val="single" w:sz="4" w:space="0" w:color="auto"/>
              <w:bottom w:val="single" w:sz="4" w:space="0" w:color="auto"/>
              <w:right w:val="single" w:sz="4" w:space="0" w:color="auto"/>
            </w:tcBorders>
          </w:tcPr>
          <w:p w14:paraId="15D5528F" w14:textId="77777777" w:rsidR="00D9127E" w:rsidRDefault="00D9127E">
            <w:pPr>
              <w:ind w:firstLine="440"/>
              <w:rPr>
                <w:rFonts w:ascii="仿宋_GB2312" w:eastAsia="仿宋_GB2312" w:hAnsi="楷体" w:cs="宋体"/>
                <w:kern w:val="0"/>
                <w:sz w:val="24"/>
              </w:rPr>
            </w:pPr>
          </w:p>
        </w:tc>
      </w:tr>
      <w:tr w:rsidR="00D9127E" w14:paraId="20489FC1"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5AD1BF57" w14:textId="77777777" w:rsidR="00D9127E" w:rsidRDefault="00C25395">
            <w:pPr>
              <w:jc w:val="center"/>
              <w:rPr>
                <w:rFonts w:ascii="仿宋" w:eastAsia="仿宋" w:hAnsi="仿宋"/>
              </w:rPr>
            </w:pPr>
            <w:r>
              <w:rPr>
                <w:rFonts w:ascii="仿宋" w:eastAsia="仿宋" w:hAnsi="仿宋"/>
              </w:rPr>
              <w:t>13</w:t>
            </w:r>
          </w:p>
        </w:tc>
        <w:tc>
          <w:tcPr>
            <w:tcW w:w="1530" w:type="dxa"/>
            <w:tcBorders>
              <w:top w:val="single" w:sz="4" w:space="0" w:color="auto"/>
              <w:left w:val="single" w:sz="4" w:space="0" w:color="auto"/>
              <w:bottom w:val="single" w:sz="4" w:space="0" w:color="auto"/>
              <w:right w:val="single" w:sz="4" w:space="0" w:color="auto"/>
            </w:tcBorders>
            <w:vAlign w:val="center"/>
          </w:tcPr>
          <w:p w14:paraId="3BA65F8C" w14:textId="77777777" w:rsidR="00D9127E" w:rsidRDefault="00C25395">
            <w:pPr>
              <w:rPr>
                <w:rFonts w:ascii="仿宋" w:eastAsia="仿宋" w:hAnsi="仿宋"/>
              </w:rPr>
            </w:pPr>
            <w:r>
              <w:rPr>
                <w:rFonts w:ascii="仿宋" w:eastAsia="仿宋" w:hAnsi="仿宋" w:hint="eastAsia"/>
              </w:rPr>
              <w:t>系统接口</w:t>
            </w:r>
          </w:p>
        </w:tc>
        <w:tc>
          <w:tcPr>
            <w:tcW w:w="4743" w:type="dxa"/>
            <w:tcBorders>
              <w:top w:val="single" w:sz="4" w:space="0" w:color="auto"/>
              <w:left w:val="single" w:sz="4" w:space="0" w:color="auto"/>
              <w:bottom w:val="single" w:sz="4" w:space="0" w:color="auto"/>
              <w:right w:val="single" w:sz="4" w:space="0" w:color="auto"/>
            </w:tcBorders>
          </w:tcPr>
          <w:p w14:paraId="78AC49C2" w14:textId="77777777" w:rsidR="00D9127E" w:rsidRDefault="00C25395">
            <w:pPr>
              <w:rPr>
                <w:rFonts w:ascii="仿宋" w:eastAsia="仿宋" w:hAnsi="仿宋"/>
              </w:rPr>
            </w:pPr>
            <w:r>
              <w:rPr>
                <w:rFonts w:ascii="仿宋" w:eastAsia="仿宋" w:hAnsi="仿宋" w:hint="eastAsia"/>
              </w:rPr>
              <w:t>实现与第三</w:t>
            </w:r>
            <w:proofErr w:type="gramStart"/>
            <w:r>
              <w:rPr>
                <w:rFonts w:ascii="仿宋" w:eastAsia="仿宋" w:hAnsi="仿宋" w:hint="eastAsia"/>
              </w:rPr>
              <w:t>方应用</w:t>
            </w:r>
            <w:proofErr w:type="gramEnd"/>
            <w:r>
              <w:rPr>
                <w:rFonts w:ascii="仿宋" w:eastAsia="仿宋" w:hAnsi="仿宋" w:hint="eastAsia"/>
              </w:rPr>
              <w:t>的接口对接，实现费用移动审批。</w:t>
            </w:r>
          </w:p>
        </w:tc>
        <w:tc>
          <w:tcPr>
            <w:tcW w:w="1409" w:type="dxa"/>
            <w:tcBorders>
              <w:top w:val="single" w:sz="4" w:space="0" w:color="auto"/>
              <w:left w:val="single" w:sz="4" w:space="0" w:color="auto"/>
              <w:bottom w:val="single" w:sz="4" w:space="0" w:color="auto"/>
              <w:right w:val="single" w:sz="4" w:space="0" w:color="auto"/>
            </w:tcBorders>
          </w:tcPr>
          <w:p w14:paraId="049697C2" w14:textId="77777777" w:rsidR="00D9127E" w:rsidRDefault="00D9127E">
            <w:pPr>
              <w:ind w:firstLine="440"/>
              <w:rPr>
                <w:rFonts w:ascii="仿宋_GB2312" w:eastAsia="仿宋_GB2312" w:hAnsi="楷体" w:cs="宋体"/>
                <w:kern w:val="0"/>
                <w:sz w:val="24"/>
              </w:rPr>
            </w:pPr>
          </w:p>
        </w:tc>
      </w:tr>
      <w:tr w:rsidR="00D9127E" w14:paraId="4695DEA7" w14:textId="77777777">
        <w:trPr>
          <w:trHeight w:val="533"/>
        </w:trPr>
        <w:tc>
          <w:tcPr>
            <w:tcW w:w="1164" w:type="dxa"/>
            <w:tcBorders>
              <w:top w:val="single" w:sz="4" w:space="0" w:color="auto"/>
              <w:left w:val="single" w:sz="4" w:space="0" w:color="auto"/>
              <w:bottom w:val="single" w:sz="4" w:space="0" w:color="auto"/>
              <w:right w:val="single" w:sz="4" w:space="0" w:color="auto"/>
            </w:tcBorders>
            <w:vAlign w:val="center"/>
          </w:tcPr>
          <w:p w14:paraId="1D258462" w14:textId="77777777" w:rsidR="00D9127E" w:rsidRDefault="00C25395">
            <w:pPr>
              <w:jc w:val="center"/>
              <w:rPr>
                <w:rFonts w:ascii="仿宋" w:eastAsia="仿宋" w:hAnsi="仿宋"/>
              </w:rPr>
            </w:pPr>
            <w:r>
              <w:rPr>
                <w:rFonts w:ascii="仿宋" w:eastAsia="仿宋" w:hAnsi="仿宋"/>
              </w:rPr>
              <w:t>14</w:t>
            </w:r>
          </w:p>
        </w:tc>
        <w:tc>
          <w:tcPr>
            <w:tcW w:w="1530" w:type="dxa"/>
            <w:tcBorders>
              <w:top w:val="single" w:sz="4" w:space="0" w:color="auto"/>
              <w:left w:val="single" w:sz="4" w:space="0" w:color="auto"/>
              <w:bottom w:val="single" w:sz="4" w:space="0" w:color="auto"/>
              <w:right w:val="single" w:sz="4" w:space="0" w:color="auto"/>
            </w:tcBorders>
            <w:vAlign w:val="center"/>
          </w:tcPr>
          <w:p w14:paraId="43547234" w14:textId="77777777" w:rsidR="00D9127E" w:rsidRDefault="00C25395">
            <w:pPr>
              <w:rPr>
                <w:rFonts w:ascii="仿宋" w:eastAsia="仿宋" w:hAnsi="仿宋"/>
              </w:rPr>
            </w:pPr>
            <w:r>
              <w:rPr>
                <w:rFonts w:ascii="仿宋" w:eastAsia="仿宋" w:hAnsi="仿宋" w:hint="eastAsia"/>
              </w:rPr>
              <w:t>销售费用管理报销</w:t>
            </w:r>
          </w:p>
        </w:tc>
        <w:tc>
          <w:tcPr>
            <w:tcW w:w="4743" w:type="dxa"/>
            <w:tcBorders>
              <w:top w:val="single" w:sz="4" w:space="0" w:color="auto"/>
              <w:left w:val="single" w:sz="4" w:space="0" w:color="auto"/>
              <w:bottom w:val="single" w:sz="4" w:space="0" w:color="auto"/>
              <w:right w:val="single" w:sz="4" w:space="0" w:color="auto"/>
            </w:tcBorders>
          </w:tcPr>
          <w:p w14:paraId="19ADFD20" w14:textId="77777777" w:rsidR="00D9127E" w:rsidRDefault="00C25395">
            <w:pPr>
              <w:numPr>
                <w:ilvl w:val="0"/>
                <w:numId w:val="10"/>
              </w:numPr>
              <w:rPr>
                <w:rFonts w:ascii="仿宋" w:eastAsia="仿宋" w:hAnsi="仿宋"/>
              </w:rPr>
            </w:pPr>
            <w:r>
              <w:rPr>
                <w:rFonts w:ascii="仿宋" w:eastAsia="仿宋" w:hAnsi="仿宋" w:hint="eastAsia"/>
              </w:rPr>
              <w:t>以动支单或者预算额度方式实现</w:t>
            </w:r>
            <w:proofErr w:type="gramStart"/>
            <w:r>
              <w:rPr>
                <w:rFonts w:ascii="仿宋" w:eastAsia="仿宋" w:hAnsi="仿宋" w:hint="eastAsia"/>
              </w:rPr>
              <w:t>销管费用</w:t>
            </w:r>
            <w:proofErr w:type="gramEnd"/>
            <w:r>
              <w:rPr>
                <w:rFonts w:ascii="仿宋" w:eastAsia="仿宋" w:hAnsi="仿宋" w:hint="eastAsia"/>
              </w:rPr>
              <w:t>在费用控制系统的报销和审批</w:t>
            </w:r>
          </w:p>
          <w:p w14:paraId="42D46BFF" w14:textId="77777777" w:rsidR="00D9127E" w:rsidRDefault="00C25395">
            <w:pPr>
              <w:numPr>
                <w:ilvl w:val="0"/>
                <w:numId w:val="10"/>
              </w:numPr>
              <w:rPr>
                <w:rFonts w:ascii="仿宋" w:eastAsia="仿宋" w:hAnsi="仿宋"/>
              </w:rPr>
            </w:pPr>
            <w:r>
              <w:rPr>
                <w:rFonts w:ascii="仿宋" w:eastAsia="仿宋" w:hAnsi="仿宋" w:hint="eastAsia"/>
              </w:rPr>
              <w:t>支持销售费用的预支功能</w:t>
            </w:r>
          </w:p>
          <w:p w14:paraId="6A3FF864" w14:textId="77777777" w:rsidR="00D9127E" w:rsidRDefault="00C25395">
            <w:pPr>
              <w:numPr>
                <w:ilvl w:val="0"/>
                <w:numId w:val="10"/>
              </w:numPr>
              <w:rPr>
                <w:rFonts w:ascii="仿宋" w:eastAsia="仿宋" w:hAnsi="仿宋"/>
              </w:rPr>
            </w:pPr>
            <w:r>
              <w:rPr>
                <w:rFonts w:ascii="仿宋" w:eastAsia="仿宋" w:hAnsi="仿宋" w:hint="eastAsia"/>
              </w:rPr>
              <w:t>支持销售费用自动到产品和渠道的核算</w:t>
            </w:r>
          </w:p>
        </w:tc>
        <w:tc>
          <w:tcPr>
            <w:tcW w:w="1409" w:type="dxa"/>
            <w:tcBorders>
              <w:top w:val="single" w:sz="4" w:space="0" w:color="auto"/>
              <w:left w:val="single" w:sz="4" w:space="0" w:color="auto"/>
              <w:bottom w:val="single" w:sz="4" w:space="0" w:color="auto"/>
              <w:right w:val="single" w:sz="4" w:space="0" w:color="auto"/>
            </w:tcBorders>
          </w:tcPr>
          <w:p w14:paraId="3328FD9A" w14:textId="77777777" w:rsidR="00D9127E" w:rsidRDefault="00D9127E">
            <w:pPr>
              <w:ind w:firstLine="440"/>
              <w:rPr>
                <w:rFonts w:ascii="仿宋_GB2312" w:eastAsia="仿宋_GB2312" w:hAnsi="楷体" w:cs="宋体"/>
                <w:kern w:val="0"/>
                <w:sz w:val="24"/>
              </w:rPr>
            </w:pPr>
          </w:p>
        </w:tc>
      </w:tr>
    </w:tbl>
    <w:p w14:paraId="7E8B811C" w14:textId="77777777" w:rsidR="00D9127E" w:rsidRDefault="00D9127E">
      <w:pPr>
        <w:rPr>
          <w:rFonts w:ascii="仿宋" w:eastAsia="仿宋" w:hAnsi="仿宋"/>
          <w:color w:val="FF0000"/>
        </w:rPr>
      </w:pPr>
    </w:p>
    <w:p w14:paraId="48E50436" w14:textId="77777777" w:rsidR="00D9127E" w:rsidRDefault="00C25395">
      <w:pPr>
        <w:pStyle w:val="2"/>
        <w:numPr>
          <w:ilvl w:val="1"/>
          <w:numId w:val="0"/>
        </w:numPr>
        <w:spacing w:before="120" w:after="120"/>
        <w:rPr>
          <w:rFonts w:ascii="宋体" w:eastAsia="宋体" w:hAnsi="宋体"/>
          <w:sz w:val="36"/>
          <w:szCs w:val="36"/>
        </w:rPr>
      </w:pPr>
      <w:r>
        <w:rPr>
          <w:rFonts w:ascii="宋体" w:eastAsia="宋体" w:hAnsi="宋体" w:hint="eastAsia"/>
          <w:sz w:val="36"/>
          <w:szCs w:val="36"/>
        </w:rPr>
        <w:t>四、组织人员要求</w:t>
      </w:r>
    </w:p>
    <w:p w14:paraId="14DF5AF8" w14:textId="77777777" w:rsidR="00D9127E" w:rsidRDefault="00C25395">
      <w:pPr>
        <w:pStyle w:val="110"/>
        <w:numPr>
          <w:ilvl w:val="0"/>
          <w:numId w:val="11"/>
        </w:numPr>
        <w:spacing w:before="0" w:beforeAutospacing="0" w:after="0" w:afterAutospacing="0" w:line="360" w:lineRule="auto"/>
        <w:ind w:firstLineChars="0"/>
        <w:jc w:val="both"/>
      </w:pPr>
      <w:r>
        <w:rPr>
          <w:rFonts w:hint="eastAsia"/>
        </w:rPr>
        <w:t>投标方应书面明确实施投标项目的人员配置管理计划，包含项目经理、系统分析人员、实施开发人员及分工职责等；</w:t>
      </w:r>
    </w:p>
    <w:p w14:paraId="57B19D48" w14:textId="2C3AB81A" w:rsidR="00D9127E" w:rsidRDefault="00C25395">
      <w:pPr>
        <w:pStyle w:val="110"/>
        <w:numPr>
          <w:ilvl w:val="0"/>
          <w:numId w:val="11"/>
        </w:numPr>
        <w:spacing w:before="0" w:beforeAutospacing="0" w:after="0" w:afterAutospacing="0" w:line="360" w:lineRule="auto"/>
        <w:ind w:firstLineChars="0"/>
        <w:jc w:val="both"/>
      </w:pPr>
      <w:r>
        <w:rPr>
          <w:rFonts w:hint="eastAsia"/>
        </w:rPr>
        <w:t>项目组人员的履历表应随表述一并提交，主要包括学历、工作职务、经验与业绩等，同时介绍项目经理的专长和特长、主要负责的项目等；</w:t>
      </w:r>
    </w:p>
    <w:p w14:paraId="53EBAE0B" w14:textId="474BCAC5" w:rsidR="00D9127E" w:rsidRDefault="00C25395">
      <w:pPr>
        <w:pStyle w:val="110"/>
        <w:numPr>
          <w:ilvl w:val="0"/>
          <w:numId w:val="11"/>
        </w:numPr>
        <w:spacing w:before="0" w:beforeAutospacing="0" w:after="0" w:afterAutospacing="0" w:line="360" w:lineRule="auto"/>
        <w:ind w:firstLineChars="0"/>
        <w:jc w:val="both"/>
      </w:pPr>
      <w:r>
        <w:rPr>
          <w:rFonts w:hint="eastAsia"/>
        </w:rPr>
        <w:lastRenderedPageBreak/>
        <w:t>投标人在投标书中所列人员在项目实施期间未经招标人许可不得更换，否则招标人有权解除合同，所有责任由投标人承担；</w:t>
      </w:r>
    </w:p>
    <w:p w14:paraId="1380C280" w14:textId="77777777" w:rsidR="00D9127E" w:rsidRDefault="00C25395">
      <w:pPr>
        <w:pStyle w:val="2"/>
        <w:numPr>
          <w:ilvl w:val="1"/>
          <w:numId w:val="0"/>
        </w:numPr>
        <w:spacing w:before="120" w:after="120"/>
        <w:rPr>
          <w:rFonts w:ascii="宋体" w:eastAsia="宋体" w:hAnsi="宋体"/>
          <w:sz w:val="36"/>
          <w:szCs w:val="36"/>
        </w:rPr>
      </w:pPr>
      <w:r>
        <w:rPr>
          <w:rFonts w:ascii="宋体" w:eastAsia="宋体" w:hAnsi="宋体" w:hint="eastAsia"/>
          <w:sz w:val="36"/>
          <w:szCs w:val="36"/>
        </w:rPr>
        <w:t>五、成果物要求</w:t>
      </w:r>
    </w:p>
    <w:p w14:paraId="4DB26E8F" w14:textId="77777777" w:rsidR="00D9127E" w:rsidRDefault="00C25395">
      <w:pPr>
        <w:pStyle w:val="110"/>
        <w:numPr>
          <w:ilvl w:val="0"/>
          <w:numId w:val="12"/>
        </w:numPr>
        <w:spacing w:before="0" w:beforeAutospacing="0" w:after="0" w:afterAutospacing="0" w:line="360" w:lineRule="auto"/>
        <w:ind w:firstLineChars="0"/>
        <w:jc w:val="both"/>
      </w:pPr>
      <w:r>
        <w:rPr>
          <w:rFonts w:hint="eastAsia"/>
        </w:rPr>
        <w:t>系统源代码要求具有良好的编程风格、可执行代码以二进制文件或可安装文件的形式提供；</w:t>
      </w:r>
    </w:p>
    <w:p w14:paraId="5148376B" w14:textId="77777777" w:rsidR="00D9127E" w:rsidRDefault="00C25395">
      <w:pPr>
        <w:pStyle w:val="110"/>
        <w:numPr>
          <w:ilvl w:val="0"/>
          <w:numId w:val="12"/>
        </w:numPr>
        <w:spacing w:before="0" w:beforeAutospacing="0" w:after="0" w:afterAutospacing="0" w:line="360" w:lineRule="auto"/>
        <w:ind w:firstLineChars="0"/>
        <w:jc w:val="both"/>
      </w:pPr>
      <w:r>
        <w:rPr>
          <w:rFonts w:hint="eastAsia"/>
        </w:rPr>
        <w:t>数据库设计文档应包含数据实体模型和相互关系的描述；</w:t>
      </w:r>
    </w:p>
    <w:p w14:paraId="5A82EB0C" w14:textId="77777777" w:rsidR="00D9127E" w:rsidRDefault="00C25395">
      <w:pPr>
        <w:pStyle w:val="110"/>
        <w:numPr>
          <w:ilvl w:val="0"/>
          <w:numId w:val="12"/>
        </w:numPr>
        <w:spacing w:before="0" w:beforeAutospacing="0" w:after="0" w:afterAutospacing="0" w:line="360" w:lineRule="auto"/>
        <w:ind w:firstLineChars="0"/>
        <w:jc w:val="both"/>
      </w:pPr>
      <w:r>
        <w:rPr>
          <w:rFonts w:hint="eastAsia"/>
        </w:rPr>
        <w:t>网络系统的拓扑结构及相关设备配置应清晰明了；</w:t>
      </w:r>
    </w:p>
    <w:p w14:paraId="6B8009C4" w14:textId="77777777" w:rsidR="00D9127E" w:rsidRDefault="00C25395">
      <w:pPr>
        <w:pStyle w:val="110"/>
        <w:numPr>
          <w:ilvl w:val="0"/>
          <w:numId w:val="12"/>
        </w:numPr>
        <w:spacing w:before="0" w:beforeAutospacing="0" w:after="0" w:afterAutospacing="0" w:line="360" w:lineRule="auto"/>
        <w:ind w:firstLineChars="0"/>
        <w:jc w:val="both"/>
      </w:pPr>
      <w:r>
        <w:rPr>
          <w:rFonts w:hint="eastAsia"/>
        </w:rPr>
        <w:t>系统的体系架构及描述应准确完整；</w:t>
      </w:r>
    </w:p>
    <w:p w14:paraId="2A039F50" w14:textId="77777777" w:rsidR="00D9127E" w:rsidRDefault="00C25395">
      <w:pPr>
        <w:pStyle w:val="110"/>
        <w:numPr>
          <w:ilvl w:val="0"/>
          <w:numId w:val="12"/>
        </w:numPr>
        <w:spacing w:before="0" w:beforeAutospacing="0" w:after="0" w:afterAutospacing="0" w:line="360" w:lineRule="auto"/>
        <w:ind w:firstLineChars="0"/>
        <w:jc w:val="both"/>
      </w:pPr>
      <w:r>
        <w:rPr>
          <w:rFonts w:hint="eastAsia"/>
        </w:rPr>
        <w:t>项目实施期间应由实施方提供包括但不限于以下成果物：</w:t>
      </w:r>
    </w:p>
    <w:p w14:paraId="68038452" w14:textId="77777777" w:rsidR="00D9127E" w:rsidRDefault="00C25395">
      <w:pPr>
        <w:pStyle w:val="110"/>
        <w:spacing w:before="0" w:beforeAutospacing="0" w:after="0" w:afterAutospacing="0" w:line="360" w:lineRule="auto"/>
        <w:ind w:left="630" w:firstLineChars="0" w:firstLine="0"/>
        <w:jc w:val="both"/>
      </w:pPr>
      <w:r>
        <w:rPr>
          <w:rFonts w:hint="eastAsia"/>
        </w:rPr>
        <w:t>《需求说明书》</w:t>
      </w:r>
    </w:p>
    <w:p w14:paraId="69F829D5" w14:textId="77777777" w:rsidR="00D9127E" w:rsidRDefault="00C25395">
      <w:pPr>
        <w:pStyle w:val="110"/>
        <w:spacing w:before="0" w:beforeAutospacing="0" w:after="0" w:afterAutospacing="0" w:line="360" w:lineRule="auto"/>
        <w:ind w:left="630" w:firstLineChars="0" w:firstLine="0"/>
        <w:jc w:val="both"/>
      </w:pPr>
      <w:r>
        <w:rPr>
          <w:rFonts w:hint="eastAsia"/>
        </w:rPr>
        <w:t>《需求确认书》</w:t>
      </w:r>
    </w:p>
    <w:p w14:paraId="7069CDBB" w14:textId="77777777" w:rsidR="00D9127E" w:rsidRDefault="00C25395">
      <w:pPr>
        <w:pStyle w:val="110"/>
        <w:spacing w:before="0" w:beforeAutospacing="0" w:after="0" w:afterAutospacing="0" w:line="360" w:lineRule="auto"/>
        <w:ind w:left="630" w:firstLineChars="0" w:firstLine="0"/>
        <w:jc w:val="both"/>
      </w:pPr>
      <w:r>
        <w:rPr>
          <w:rFonts w:hint="eastAsia"/>
        </w:rPr>
        <w:t>《概要设计说明书》、《安全设计说明书》</w:t>
      </w:r>
    </w:p>
    <w:p w14:paraId="26067AB8" w14:textId="77777777" w:rsidR="00D9127E" w:rsidRDefault="00C25395">
      <w:pPr>
        <w:pStyle w:val="110"/>
        <w:spacing w:before="0" w:beforeAutospacing="0" w:after="0" w:afterAutospacing="0" w:line="360" w:lineRule="auto"/>
        <w:ind w:left="630" w:firstLineChars="0" w:firstLine="0"/>
        <w:jc w:val="both"/>
      </w:pPr>
      <w:r>
        <w:rPr>
          <w:rFonts w:hint="eastAsia"/>
        </w:rPr>
        <w:t>《详细设计说明书》</w:t>
      </w:r>
    </w:p>
    <w:p w14:paraId="619E9B04" w14:textId="77777777" w:rsidR="00D9127E" w:rsidRDefault="00C25395">
      <w:pPr>
        <w:pStyle w:val="110"/>
        <w:spacing w:before="0" w:beforeAutospacing="0" w:after="0" w:afterAutospacing="0" w:line="360" w:lineRule="auto"/>
        <w:ind w:left="630" w:firstLineChars="0" w:firstLine="0"/>
        <w:jc w:val="both"/>
      </w:pPr>
      <w:r>
        <w:rPr>
          <w:rFonts w:hint="eastAsia"/>
        </w:rPr>
        <w:t>《数据模型》和《数据字典》</w:t>
      </w:r>
    </w:p>
    <w:p w14:paraId="1CADCECF" w14:textId="77777777" w:rsidR="00D9127E" w:rsidRDefault="00C25395">
      <w:pPr>
        <w:pStyle w:val="110"/>
        <w:spacing w:before="0" w:beforeAutospacing="0" w:after="0" w:afterAutospacing="0" w:line="360" w:lineRule="auto"/>
        <w:ind w:left="630" w:firstLineChars="0" w:firstLine="0"/>
        <w:jc w:val="both"/>
      </w:pPr>
      <w:r>
        <w:rPr>
          <w:rFonts w:hint="eastAsia"/>
        </w:rPr>
        <w:t>《测试案例》、《测试报告》、《性能测试案例》和《性能测试报告》</w:t>
      </w:r>
    </w:p>
    <w:p w14:paraId="52E39352" w14:textId="77777777" w:rsidR="00D9127E" w:rsidRDefault="00C25395">
      <w:pPr>
        <w:pStyle w:val="110"/>
        <w:spacing w:before="0" w:beforeAutospacing="0" w:after="0" w:afterAutospacing="0" w:line="360" w:lineRule="auto"/>
        <w:ind w:left="630" w:firstLineChars="0" w:firstLine="0"/>
        <w:jc w:val="both"/>
      </w:pPr>
      <w:r>
        <w:rPr>
          <w:rFonts w:hint="eastAsia"/>
        </w:rPr>
        <w:t>《系统操作手册》和《系统运维手册》</w:t>
      </w:r>
    </w:p>
    <w:p w14:paraId="7F978C7F" w14:textId="77777777" w:rsidR="00D9127E" w:rsidRDefault="00D9127E">
      <w:pPr>
        <w:pStyle w:val="21"/>
        <w:spacing w:line="240" w:lineRule="auto"/>
        <w:ind w:firstLineChars="135" w:firstLine="378"/>
        <w:rPr>
          <w:sz w:val="28"/>
          <w:szCs w:val="28"/>
        </w:rPr>
      </w:pPr>
    </w:p>
    <w:p w14:paraId="73F5F0ED" w14:textId="77777777" w:rsidR="00D9127E" w:rsidRDefault="00C25395">
      <w:pPr>
        <w:pStyle w:val="2"/>
        <w:numPr>
          <w:ilvl w:val="1"/>
          <w:numId w:val="0"/>
        </w:numPr>
        <w:spacing w:before="120" w:after="120"/>
        <w:rPr>
          <w:rFonts w:ascii="宋体" w:eastAsia="宋体" w:hAnsi="宋体"/>
          <w:sz w:val="36"/>
          <w:szCs w:val="36"/>
        </w:rPr>
      </w:pPr>
      <w:r>
        <w:rPr>
          <w:rFonts w:ascii="宋体" w:eastAsia="宋体" w:hAnsi="宋体" w:hint="eastAsia"/>
          <w:sz w:val="36"/>
          <w:szCs w:val="36"/>
        </w:rPr>
        <w:t>六、培训要求</w:t>
      </w:r>
    </w:p>
    <w:p w14:paraId="3D2899A0" w14:textId="77777777" w:rsidR="00D9127E" w:rsidRDefault="00C25395">
      <w:pPr>
        <w:pStyle w:val="110"/>
        <w:spacing w:before="0" w:beforeAutospacing="0" w:after="0" w:afterAutospacing="0" w:line="360" w:lineRule="auto"/>
        <w:ind w:firstLineChars="0"/>
        <w:jc w:val="both"/>
      </w:pPr>
      <w:r>
        <w:rPr>
          <w:rFonts w:hint="eastAsia"/>
        </w:rPr>
        <w:t>投标方必须提供成熟的系统培训计划，包括培训目标、培训教师、培训对象、培训内容及授课时间安排。培训应针对不同应用层次的人员分别提供系统使用和系统管理所需的培训。</w:t>
      </w:r>
    </w:p>
    <w:p w14:paraId="599A6DC2" w14:textId="77777777" w:rsidR="00D9127E" w:rsidRDefault="00C25395">
      <w:pPr>
        <w:pStyle w:val="2"/>
        <w:numPr>
          <w:ilvl w:val="1"/>
          <w:numId w:val="0"/>
        </w:numPr>
        <w:spacing w:before="120" w:after="120"/>
        <w:rPr>
          <w:rFonts w:ascii="宋体" w:eastAsia="宋体" w:hAnsi="宋体"/>
          <w:sz w:val="36"/>
          <w:szCs w:val="36"/>
        </w:rPr>
      </w:pPr>
      <w:r>
        <w:rPr>
          <w:rFonts w:ascii="宋体" w:eastAsia="宋体" w:hAnsi="宋体" w:hint="eastAsia"/>
          <w:sz w:val="36"/>
          <w:szCs w:val="36"/>
        </w:rPr>
        <w:t>七、</w:t>
      </w:r>
      <w:r>
        <w:rPr>
          <w:rFonts w:ascii="宋体" w:eastAsia="宋体" w:hAnsi="宋体" w:hint="eastAsia"/>
          <w:sz w:val="36"/>
          <w:szCs w:val="36"/>
        </w:rPr>
        <w:tab/>
        <w:t>银保监会验收要求</w:t>
      </w:r>
    </w:p>
    <w:p w14:paraId="14719521" w14:textId="77777777" w:rsidR="00D9127E" w:rsidRDefault="00C25395">
      <w:pPr>
        <w:spacing w:line="500" w:lineRule="exact"/>
        <w:rPr>
          <w:rFonts w:ascii="宋体" w:hAnsi="宋体" w:cs="宋体"/>
          <w:sz w:val="24"/>
        </w:rPr>
      </w:pPr>
      <w:r>
        <w:rPr>
          <w:rFonts w:ascii="宋体" w:hAnsi="宋体" w:cs="宋体" w:hint="eastAsia"/>
          <w:sz w:val="24"/>
        </w:rPr>
        <w:t xml:space="preserve">    能够实现公司主要业务流程和管理流程的信息化，信息系统满足公司业务发展需要并达到银保监会验收要求。</w:t>
      </w:r>
    </w:p>
    <w:p w14:paraId="6472CACF" w14:textId="69C852BC" w:rsidR="00D9127E" w:rsidRDefault="00C25395">
      <w:pPr>
        <w:spacing w:line="500" w:lineRule="exact"/>
        <w:jc w:val="left"/>
        <w:rPr>
          <w:rFonts w:ascii="宋体" w:hAnsi="宋体" w:cs="宋体"/>
          <w:sz w:val="24"/>
        </w:rPr>
      </w:pPr>
      <w:r>
        <w:rPr>
          <w:rFonts w:ascii="宋体" w:hAnsi="宋体" w:cs="宋体" w:hint="eastAsia"/>
          <w:sz w:val="24"/>
        </w:rPr>
        <w:t xml:space="preserve">    投标人提供的系统版本应为投标人所开发信息系统的最新稳定版本，并能满足截止采购日期为止的所有监管要求，同时要能够满足银保监会验收要求，提供</w:t>
      </w:r>
      <w:r>
        <w:rPr>
          <w:rFonts w:ascii="宋体" w:hAnsi="宋体" w:cs="宋体" w:hint="eastAsia"/>
          <w:sz w:val="24"/>
        </w:rPr>
        <w:lastRenderedPageBreak/>
        <w:t>如何完成银保监会验收的方案。</w:t>
      </w:r>
    </w:p>
    <w:p w14:paraId="22DB4D67" w14:textId="77777777" w:rsidR="00D9127E" w:rsidRDefault="00C25395">
      <w:pPr>
        <w:pStyle w:val="2"/>
        <w:numPr>
          <w:ilvl w:val="1"/>
          <w:numId w:val="0"/>
        </w:numPr>
        <w:spacing w:before="120" w:after="120"/>
        <w:rPr>
          <w:rFonts w:ascii="宋体" w:eastAsia="宋体" w:hAnsi="宋体"/>
          <w:sz w:val="36"/>
          <w:szCs w:val="36"/>
        </w:rPr>
      </w:pPr>
      <w:bookmarkStart w:id="40" w:name="_Toc379566530"/>
      <w:bookmarkStart w:id="41" w:name="_Toc477902885"/>
      <w:r>
        <w:rPr>
          <w:rFonts w:ascii="宋体" w:eastAsia="宋体" w:hAnsi="宋体" w:hint="eastAsia"/>
          <w:sz w:val="36"/>
          <w:szCs w:val="36"/>
        </w:rPr>
        <w:t>八、项目实施要求</w:t>
      </w:r>
      <w:bookmarkEnd w:id="40"/>
      <w:bookmarkEnd w:id="41"/>
      <w:r>
        <w:rPr>
          <w:rFonts w:ascii="宋体" w:eastAsia="宋体" w:hAnsi="宋体" w:hint="eastAsia"/>
          <w:sz w:val="36"/>
          <w:szCs w:val="36"/>
        </w:rPr>
        <w:t xml:space="preserve"> </w:t>
      </w:r>
    </w:p>
    <w:p w14:paraId="523538F7" w14:textId="3960F197" w:rsidR="00D9127E" w:rsidRDefault="00C25395">
      <w:pPr>
        <w:spacing w:line="500" w:lineRule="exact"/>
        <w:rPr>
          <w:rFonts w:ascii="宋体" w:hAnsi="宋体" w:cs="宋体"/>
          <w:b/>
          <w:sz w:val="24"/>
        </w:rPr>
      </w:pPr>
      <w:r>
        <w:rPr>
          <w:rFonts w:ascii="宋体" w:hAnsi="宋体" w:cs="宋体" w:hint="eastAsia"/>
          <w:sz w:val="24"/>
        </w:rPr>
        <w:t xml:space="preserve">    项目实施包括软件产品购置、安装调试、系统设置、开发及实施、集成测试、培训等，</w:t>
      </w:r>
      <w:r>
        <w:rPr>
          <w:rFonts w:ascii="宋体" w:hAnsi="宋体" w:cs="宋体" w:hint="eastAsia"/>
          <w:b/>
          <w:sz w:val="24"/>
        </w:rPr>
        <w:t>中标人应确保</w:t>
      </w:r>
      <w:r>
        <w:rPr>
          <w:rFonts w:ascii="宋体" w:hAnsi="宋体" w:cs="宋体"/>
          <w:b/>
          <w:sz w:val="24"/>
        </w:rPr>
        <w:t>2020</w:t>
      </w:r>
      <w:r>
        <w:rPr>
          <w:rFonts w:ascii="宋体" w:hAnsi="宋体" w:cs="宋体" w:hint="eastAsia"/>
          <w:b/>
          <w:sz w:val="24"/>
        </w:rPr>
        <w:t>年</w:t>
      </w:r>
      <w:r>
        <w:rPr>
          <w:rFonts w:ascii="宋体" w:hAnsi="宋体" w:cs="宋体"/>
          <w:b/>
          <w:sz w:val="24"/>
        </w:rPr>
        <w:t>10</w:t>
      </w:r>
      <w:r>
        <w:rPr>
          <w:rFonts w:ascii="宋体" w:hAnsi="宋体" w:cs="宋体" w:hint="eastAsia"/>
          <w:b/>
          <w:sz w:val="24"/>
        </w:rPr>
        <w:t>月2</w:t>
      </w:r>
      <w:r>
        <w:rPr>
          <w:rFonts w:ascii="宋体" w:hAnsi="宋体" w:cs="宋体"/>
          <w:b/>
          <w:sz w:val="24"/>
        </w:rPr>
        <w:t>0日</w:t>
      </w:r>
      <w:r>
        <w:rPr>
          <w:rFonts w:ascii="宋体" w:hAnsi="宋体" w:cs="宋体" w:hint="eastAsia"/>
          <w:b/>
          <w:sz w:val="24"/>
        </w:rPr>
        <w:t>前系统具备申请验收条件，协助并确保通过银保监会系统验收；2</w:t>
      </w:r>
      <w:r>
        <w:rPr>
          <w:rFonts w:ascii="宋体" w:hAnsi="宋体" w:cs="宋体"/>
          <w:b/>
          <w:sz w:val="24"/>
        </w:rPr>
        <w:t>020</w:t>
      </w:r>
      <w:r>
        <w:rPr>
          <w:rFonts w:ascii="宋体" w:hAnsi="宋体" w:cs="宋体" w:hint="eastAsia"/>
          <w:b/>
          <w:sz w:val="24"/>
        </w:rPr>
        <w:t>年</w:t>
      </w:r>
      <w:r>
        <w:rPr>
          <w:rFonts w:ascii="宋体" w:hAnsi="宋体" w:cs="宋体"/>
          <w:b/>
          <w:sz w:val="24"/>
        </w:rPr>
        <w:t>12</w:t>
      </w:r>
      <w:r>
        <w:rPr>
          <w:rFonts w:ascii="宋体" w:hAnsi="宋体" w:cs="宋体" w:hint="eastAsia"/>
          <w:b/>
          <w:sz w:val="24"/>
        </w:rPr>
        <w:t>月3</w:t>
      </w:r>
      <w:r>
        <w:rPr>
          <w:rFonts w:ascii="宋体" w:hAnsi="宋体" w:cs="宋体"/>
          <w:b/>
          <w:sz w:val="24"/>
        </w:rPr>
        <w:t>1日</w:t>
      </w:r>
      <w:r>
        <w:rPr>
          <w:rFonts w:ascii="宋体" w:hAnsi="宋体" w:cs="宋体" w:hint="eastAsia"/>
          <w:b/>
          <w:sz w:val="24"/>
        </w:rPr>
        <w:t>前系统具备开业条件，满足开业正常运营需求。</w:t>
      </w:r>
    </w:p>
    <w:p w14:paraId="5ED73FAF" w14:textId="77777777" w:rsidR="00D9127E" w:rsidRDefault="00C25395" w:rsidP="008B2FD9">
      <w:pPr>
        <w:spacing w:line="500" w:lineRule="exact"/>
        <w:ind w:firstLineChars="200" w:firstLine="480"/>
        <w:rPr>
          <w:rFonts w:ascii="宋体" w:hAnsi="宋体" w:cs="宋体"/>
          <w:sz w:val="24"/>
        </w:rPr>
      </w:pPr>
      <w:r>
        <w:rPr>
          <w:rFonts w:ascii="宋体" w:hAnsi="宋体" w:cs="宋体" w:hint="eastAsia"/>
          <w:sz w:val="24"/>
        </w:rPr>
        <w:t>本项目要求按软件工程规范化的要求进行施工。实施时要制定详尽的实施计划，包括开发计划、测试计划、上线策略和切换方案。要明确项目实施期间及项目结束之后的技术支持与服务。</w:t>
      </w:r>
    </w:p>
    <w:p w14:paraId="02B30242" w14:textId="77777777" w:rsidR="00D9127E" w:rsidRDefault="00C25395">
      <w:pPr>
        <w:spacing w:line="500" w:lineRule="exact"/>
        <w:rPr>
          <w:rFonts w:ascii="宋体" w:hAnsi="宋体" w:cs="宋体"/>
          <w:b/>
          <w:sz w:val="24"/>
        </w:rPr>
      </w:pPr>
      <w:r>
        <w:rPr>
          <w:rFonts w:ascii="宋体" w:hAnsi="宋体" w:cs="宋体" w:hint="eastAsia"/>
          <w:b/>
          <w:sz w:val="24"/>
        </w:rPr>
        <w:t>实施主要内容要包括:</w:t>
      </w:r>
    </w:p>
    <w:p w14:paraId="286A3DBF"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协助并确保通过银保监会系统验收；</w:t>
      </w:r>
    </w:p>
    <w:p w14:paraId="0ECFA2D5"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业务需求分析；</w:t>
      </w:r>
    </w:p>
    <w:p w14:paraId="4EA672B6"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系统设计；</w:t>
      </w:r>
    </w:p>
    <w:p w14:paraId="628B85D5"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程序开发、本地化或客户化开发；</w:t>
      </w:r>
    </w:p>
    <w:p w14:paraId="1D9A34CB"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系统测试（包括功能测试和压力测试）；</w:t>
      </w:r>
    </w:p>
    <w:p w14:paraId="3FE7FF40"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技术培训和业务培训；</w:t>
      </w:r>
    </w:p>
    <w:p w14:paraId="42381A3C"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系统上线；</w:t>
      </w:r>
    </w:p>
    <w:p w14:paraId="7D533D6B" w14:textId="77777777" w:rsidR="00D9127E" w:rsidRDefault="00C25395">
      <w:pPr>
        <w:numPr>
          <w:ilvl w:val="0"/>
          <w:numId w:val="13"/>
        </w:numPr>
        <w:spacing w:line="500" w:lineRule="exact"/>
        <w:ind w:left="0" w:firstLine="0"/>
        <w:rPr>
          <w:rFonts w:ascii="宋体" w:hAnsi="宋体" w:cs="宋体"/>
          <w:sz w:val="24"/>
        </w:rPr>
      </w:pPr>
      <w:r>
        <w:rPr>
          <w:rFonts w:ascii="宋体" w:hAnsi="宋体" w:cs="宋体" w:hint="eastAsia"/>
          <w:sz w:val="24"/>
        </w:rPr>
        <w:t>系统升级维护。</w:t>
      </w:r>
    </w:p>
    <w:p w14:paraId="7D6838F7" w14:textId="77777777" w:rsidR="00D9127E" w:rsidRDefault="00C25395">
      <w:pPr>
        <w:spacing w:line="500" w:lineRule="exact"/>
        <w:rPr>
          <w:rFonts w:ascii="宋体" w:hAnsi="宋体" w:cs="宋体"/>
          <w:b/>
          <w:sz w:val="24"/>
        </w:rPr>
      </w:pPr>
      <w:r>
        <w:rPr>
          <w:rFonts w:ascii="宋体" w:hAnsi="宋体" w:cs="宋体" w:hint="eastAsia"/>
          <w:b/>
          <w:sz w:val="24"/>
        </w:rPr>
        <w:t>完成时间：</w:t>
      </w:r>
    </w:p>
    <w:p w14:paraId="225E48C1" w14:textId="77777777" w:rsidR="00D9127E" w:rsidRDefault="00C25395">
      <w:pPr>
        <w:numPr>
          <w:ilvl w:val="0"/>
          <w:numId w:val="14"/>
        </w:numPr>
        <w:spacing w:line="500" w:lineRule="exact"/>
        <w:ind w:left="0" w:firstLine="0"/>
        <w:rPr>
          <w:rFonts w:ascii="宋体" w:hAnsi="宋体" w:cs="宋体"/>
          <w:sz w:val="24"/>
        </w:rPr>
      </w:pPr>
      <w:r>
        <w:rPr>
          <w:rFonts w:ascii="宋体" w:hAnsi="宋体" w:cs="宋体" w:hint="eastAsia"/>
          <w:sz w:val="24"/>
        </w:rPr>
        <w:t>项目必须在预定时间内完成；</w:t>
      </w:r>
    </w:p>
    <w:p w14:paraId="1619D2AE" w14:textId="77777777" w:rsidR="00D9127E" w:rsidRDefault="00C25395">
      <w:pPr>
        <w:numPr>
          <w:ilvl w:val="0"/>
          <w:numId w:val="14"/>
        </w:numPr>
        <w:spacing w:line="500" w:lineRule="exact"/>
        <w:ind w:left="0" w:firstLine="0"/>
        <w:rPr>
          <w:rFonts w:ascii="宋体" w:hAnsi="宋体" w:cs="宋体"/>
          <w:sz w:val="24"/>
        </w:rPr>
      </w:pPr>
      <w:r>
        <w:rPr>
          <w:rFonts w:ascii="宋体" w:hAnsi="宋体" w:cs="宋体" w:hint="eastAsia"/>
          <w:sz w:val="24"/>
        </w:rPr>
        <w:t>公司需列出项目各阶段的计划及投入人员名单。</w:t>
      </w:r>
    </w:p>
    <w:p w14:paraId="77B42A62" w14:textId="77777777" w:rsidR="00D9127E" w:rsidRDefault="00C25395">
      <w:pPr>
        <w:pStyle w:val="2"/>
        <w:numPr>
          <w:ilvl w:val="1"/>
          <w:numId w:val="0"/>
        </w:numPr>
        <w:spacing w:before="120" w:after="120"/>
        <w:rPr>
          <w:rFonts w:ascii="宋体" w:eastAsia="宋体" w:hAnsi="宋体"/>
          <w:sz w:val="36"/>
          <w:szCs w:val="36"/>
        </w:rPr>
      </w:pPr>
      <w:bookmarkStart w:id="42" w:name="_Toc379566531"/>
      <w:bookmarkStart w:id="43" w:name="_Toc477902886"/>
      <w:r>
        <w:rPr>
          <w:rFonts w:ascii="宋体" w:eastAsia="宋体" w:hAnsi="宋体" w:hint="eastAsia"/>
          <w:sz w:val="36"/>
          <w:szCs w:val="36"/>
        </w:rPr>
        <w:t>九、售后服务要求</w:t>
      </w:r>
      <w:bookmarkEnd w:id="42"/>
      <w:bookmarkEnd w:id="43"/>
    </w:p>
    <w:p w14:paraId="55CAF540" w14:textId="77777777" w:rsidR="00D9127E" w:rsidRDefault="00C25395">
      <w:pPr>
        <w:spacing w:line="500" w:lineRule="exact"/>
        <w:rPr>
          <w:rFonts w:ascii="宋体" w:hAnsi="宋体" w:cs="宋体"/>
          <w:sz w:val="24"/>
        </w:rPr>
      </w:pPr>
      <w:r>
        <w:rPr>
          <w:rFonts w:ascii="宋体" w:hAnsi="宋体" w:cs="宋体" w:hint="eastAsia"/>
          <w:sz w:val="24"/>
        </w:rPr>
        <w:t>1、免费的质量保证期为一年，应</w:t>
      </w:r>
      <w:proofErr w:type="gramStart"/>
      <w:r>
        <w:rPr>
          <w:rFonts w:ascii="宋体" w:hAnsi="宋体" w:cs="宋体" w:hint="eastAsia"/>
          <w:sz w:val="24"/>
        </w:rPr>
        <w:t>自系统终</w:t>
      </w:r>
      <w:proofErr w:type="gramEnd"/>
      <w:r>
        <w:rPr>
          <w:rFonts w:ascii="宋体" w:hAnsi="宋体" w:cs="宋体" w:hint="eastAsia"/>
          <w:sz w:val="24"/>
        </w:rPr>
        <w:t>验合格后计算，质量保证期内，系统实施方应负责对运行的故障进行处理并提供技术方面的咨询；</w:t>
      </w:r>
    </w:p>
    <w:p w14:paraId="662F77A2" w14:textId="77777777" w:rsidR="00D9127E" w:rsidRDefault="00C25395">
      <w:pPr>
        <w:spacing w:line="500" w:lineRule="exact"/>
        <w:rPr>
          <w:rFonts w:ascii="宋体" w:hAnsi="宋体" w:cs="宋体"/>
          <w:sz w:val="24"/>
        </w:rPr>
      </w:pPr>
      <w:r>
        <w:rPr>
          <w:rFonts w:ascii="宋体" w:hAnsi="宋体" w:cs="宋体" w:hint="eastAsia"/>
          <w:sz w:val="24"/>
        </w:rPr>
        <w:t>2、需提供现场维护人员驻留现场负责维护工作（系统维护及运营维护）。</w:t>
      </w:r>
    </w:p>
    <w:p w14:paraId="460D6475" w14:textId="5720F855" w:rsidR="00D9127E" w:rsidRDefault="00C25395">
      <w:pPr>
        <w:spacing w:line="500" w:lineRule="exact"/>
        <w:rPr>
          <w:rFonts w:ascii="宋体" w:hAnsi="宋体" w:cs="宋体"/>
          <w:sz w:val="24"/>
        </w:rPr>
      </w:pPr>
      <w:r>
        <w:rPr>
          <w:rFonts w:ascii="宋体" w:hAnsi="宋体" w:cs="宋体" w:hint="eastAsia"/>
          <w:sz w:val="24"/>
        </w:rPr>
        <w:t>3、在维护期内，中标人除提供现场技术支持外，必须保证其他技术支持方式，包</w:t>
      </w:r>
      <w:r>
        <w:rPr>
          <w:rFonts w:ascii="宋体" w:hAnsi="宋体" w:cs="宋体" w:hint="eastAsia"/>
          <w:sz w:val="24"/>
        </w:rPr>
        <w:lastRenderedPageBreak/>
        <w:t>括24小时热线电话等。</w:t>
      </w:r>
    </w:p>
    <w:p w14:paraId="0AD3B7D8" w14:textId="77777777" w:rsidR="00D9127E" w:rsidRDefault="00C25395">
      <w:pPr>
        <w:spacing w:line="500" w:lineRule="exact"/>
        <w:rPr>
          <w:rFonts w:ascii="宋体" w:hAnsi="宋体" w:cs="宋体"/>
          <w:sz w:val="24"/>
        </w:rPr>
      </w:pPr>
      <w:r>
        <w:rPr>
          <w:rFonts w:ascii="宋体" w:hAnsi="宋体" w:cs="宋体" w:hint="eastAsia"/>
          <w:sz w:val="24"/>
        </w:rPr>
        <w:t>4、请说明维护期外，服务计划及相关说明。</w:t>
      </w:r>
    </w:p>
    <w:p w14:paraId="77409D0D" w14:textId="26E3C3D9" w:rsidR="00D9127E" w:rsidRDefault="00C25395">
      <w:pPr>
        <w:spacing w:line="500" w:lineRule="exact"/>
        <w:rPr>
          <w:rFonts w:ascii="宋体" w:hAnsi="宋体" w:cs="宋体"/>
          <w:sz w:val="24"/>
        </w:rPr>
      </w:pPr>
      <w:r>
        <w:rPr>
          <w:rFonts w:ascii="宋体" w:hAnsi="宋体" w:cs="宋体" w:hint="eastAsia"/>
          <w:sz w:val="24"/>
        </w:rPr>
        <w:t>5、中标人应提供完备的售后服务人员简历，并附加客户对</w:t>
      </w:r>
      <w:proofErr w:type="gramStart"/>
      <w:r>
        <w:rPr>
          <w:rFonts w:ascii="宋体" w:hAnsi="宋体" w:cs="宋体" w:hint="eastAsia"/>
          <w:sz w:val="24"/>
        </w:rPr>
        <w:t>该相关</w:t>
      </w:r>
      <w:proofErr w:type="gramEnd"/>
      <w:r>
        <w:rPr>
          <w:rFonts w:ascii="宋体" w:hAnsi="宋体" w:cs="宋体" w:hint="eastAsia"/>
          <w:sz w:val="24"/>
        </w:rPr>
        <w:t>服务人员评价。</w:t>
      </w:r>
    </w:p>
    <w:p w14:paraId="04D5F5C9" w14:textId="636F3882" w:rsidR="00D9127E" w:rsidRDefault="00C25395">
      <w:pPr>
        <w:spacing w:line="500" w:lineRule="exact"/>
        <w:rPr>
          <w:rFonts w:ascii="宋体" w:hAnsi="宋体" w:cs="宋体"/>
          <w:sz w:val="24"/>
        </w:rPr>
      </w:pPr>
      <w:r>
        <w:rPr>
          <w:rFonts w:ascii="宋体" w:hAnsi="宋体" w:cs="宋体" w:hint="eastAsia"/>
          <w:sz w:val="24"/>
        </w:rPr>
        <w:t>6、中标人应在完成各业务系统部署后，提供驻场服务人员，驻场服务人员的人数必须能满足招标人对于系统维护的需要；</w:t>
      </w:r>
    </w:p>
    <w:p w14:paraId="611D47CA" w14:textId="5AF40947" w:rsidR="00D9127E" w:rsidRDefault="00C25395" w:rsidP="008B2FD9">
      <w:pPr>
        <w:spacing w:line="500" w:lineRule="exact"/>
      </w:pPr>
      <w:r>
        <w:rPr>
          <w:rFonts w:ascii="宋体" w:hAnsi="宋体" w:cs="宋体" w:hint="eastAsia"/>
          <w:sz w:val="24"/>
        </w:rPr>
        <w:t>7、中标人所提供的驻场服务人员需得到招标人的认可；在招标人对中标人驻场服务人员技术能力、服务能力不满意的情况下，有权随时提出更换相关人员，中标人应在5个工作日内完成相关人员的更换。</w:t>
      </w:r>
    </w:p>
    <w:p w14:paraId="3B58087E" w14:textId="77777777" w:rsidR="00D9127E" w:rsidRDefault="00D9127E">
      <w:pPr>
        <w:pStyle w:val="110"/>
        <w:spacing w:before="0" w:beforeAutospacing="0" w:after="0" w:afterAutospacing="0" w:line="360" w:lineRule="auto"/>
        <w:ind w:left="630" w:firstLineChars="0" w:firstLine="0"/>
        <w:jc w:val="both"/>
      </w:pPr>
    </w:p>
    <w:p w14:paraId="3A6DA475" w14:textId="5F14E253" w:rsidR="00D9127E" w:rsidRDefault="00C25395" w:rsidP="008B2FD9">
      <w:pPr>
        <w:pStyle w:val="21"/>
        <w:spacing w:line="240" w:lineRule="auto"/>
        <w:ind w:firstLineChars="135" w:firstLine="378"/>
      </w:pPr>
      <w:r>
        <w:rPr>
          <w:rFonts w:hint="eastAsia"/>
          <w:sz w:val="28"/>
          <w:szCs w:val="28"/>
        </w:rPr>
        <w:tab/>
      </w:r>
    </w:p>
    <w:sectPr w:rsidR="00D9127E">
      <w:headerReference w:type="even" r:id="rId14"/>
      <w:footerReference w:type="even" r:id="rId15"/>
      <w:headerReference w:type="first" r:id="rId16"/>
      <w:footerReference w:type="first" r:id="rId17"/>
      <w:pgSz w:w="11906" w:h="16838"/>
      <w:pgMar w:top="1440" w:right="1644"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4B5BB" w14:textId="77777777" w:rsidR="000E5BBA" w:rsidRDefault="000E5BBA">
      <w:r>
        <w:separator/>
      </w:r>
    </w:p>
  </w:endnote>
  <w:endnote w:type="continuationSeparator" w:id="0">
    <w:p w14:paraId="28BD0B71" w14:textId="77777777" w:rsidR="000E5BBA" w:rsidRDefault="000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B9A99" w14:textId="77777777" w:rsidR="00D9127E" w:rsidRDefault="00C25395">
    <w:pPr>
      <w:pStyle w:val="af"/>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E275C">
      <w:rPr>
        <w:noProof/>
        <w:kern w:val="0"/>
        <w:szCs w:val="21"/>
      </w:rPr>
      <w:t>22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E275C">
      <w:rPr>
        <w:noProof/>
        <w:kern w:val="0"/>
        <w:szCs w:val="21"/>
      </w:rPr>
      <w:t>37</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6EA9" w14:textId="77777777" w:rsidR="00D9127E" w:rsidRDefault="00C25395">
    <w:pPr>
      <w:pStyle w:val="af"/>
      <w:framePr w:wrap="around" w:vAnchor="text" w:hAnchor="margin" w:xAlign="center" w:y="1"/>
      <w:rPr>
        <w:rStyle w:val="af7"/>
      </w:rPr>
    </w:pPr>
    <w:r>
      <w:fldChar w:fldCharType="begin"/>
    </w:r>
    <w:r>
      <w:rPr>
        <w:rStyle w:val="af7"/>
      </w:rPr>
      <w:instrText xml:space="preserve">PAGE  </w:instrText>
    </w:r>
    <w:r>
      <w:fldChar w:fldCharType="end"/>
    </w:r>
  </w:p>
  <w:p w14:paraId="2C5C2722" w14:textId="77777777" w:rsidR="00D9127E" w:rsidRDefault="00D9127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EDB2" w14:textId="77777777" w:rsidR="00D9127E" w:rsidRDefault="00C25395">
    <w:pPr>
      <w:pStyle w:val="af"/>
      <w:framePr w:wrap="around" w:vAnchor="text" w:hAnchor="margin" w:xAlign="center" w:y="1"/>
      <w:rPr>
        <w:rStyle w:val="af7"/>
      </w:rPr>
    </w:pPr>
    <w:r>
      <w:fldChar w:fldCharType="begin"/>
    </w:r>
    <w:r>
      <w:rPr>
        <w:rStyle w:val="af7"/>
      </w:rPr>
      <w:instrText xml:space="preserve">PAGE  </w:instrText>
    </w:r>
    <w:r>
      <w:fldChar w:fldCharType="end"/>
    </w:r>
  </w:p>
  <w:p w14:paraId="3A39ACC4" w14:textId="77777777" w:rsidR="00D9127E" w:rsidRDefault="00D9127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7637" w14:textId="77777777" w:rsidR="00D9127E" w:rsidRDefault="00D9127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CC1E7" w14:textId="77777777" w:rsidR="000E5BBA" w:rsidRDefault="000E5BBA">
      <w:r>
        <w:separator/>
      </w:r>
    </w:p>
  </w:footnote>
  <w:footnote w:type="continuationSeparator" w:id="0">
    <w:p w14:paraId="4BD5B9AE" w14:textId="77777777" w:rsidR="000E5BBA" w:rsidRDefault="000E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6E31" w14:textId="3F3B7BD2" w:rsidR="00D9127E" w:rsidRDefault="00C25395">
    <w:pPr>
      <w:pStyle w:val="af0"/>
      <w:jc w:val="both"/>
      <w:rPr>
        <w:color w:val="000000"/>
      </w:rPr>
    </w:pPr>
    <w:r w:rsidRPr="008B2FD9">
      <w:rPr>
        <w:rFonts w:hint="eastAsia"/>
        <w:color w:val="000000"/>
      </w:rPr>
      <w:t>全国性渔业互助保险组织</w:t>
    </w:r>
    <w:r>
      <w:rPr>
        <w:rFonts w:hint="eastAsia"/>
        <w:color w:val="000000"/>
      </w:rPr>
      <w:t>招标文件</w:t>
    </w:r>
    <w:r>
      <w:rPr>
        <w:rFonts w:hint="eastAsia"/>
        <w:color w:val="000000"/>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6CD78" w14:textId="6809EFD1" w:rsidR="00D9127E" w:rsidRDefault="00C25395">
    <w:pPr>
      <w:pStyle w:val="af0"/>
      <w:jc w:val="both"/>
      <w:rPr>
        <w:color w:val="FF0000"/>
      </w:rPr>
    </w:pPr>
    <w:r>
      <w:rPr>
        <w:rFonts w:hint="eastAsia"/>
        <w:color w:val="000000"/>
      </w:rPr>
      <w:t>中国渔业互保协会邀标文件</w:t>
    </w:r>
    <w:r>
      <w:rPr>
        <w:rFonts w:hint="eastAsia"/>
        <w:color w:val="000000"/>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E669C" w14:textId="68712B66" w:rsidR="00D9127E" w:rsidRDefault="00C25395">
    <w:pPr>
      <w:pStyle w:val="af0"/>
      <w:jc w:val="both"/>
    </w:pPr>
    <w:r w:rsidRPr="008B2FD9">
      <w:rPr>
        <w:rFonts w:hint="eastAsia"/>
        <w:color w:val="000000"/>
      </w:rPr>
      <w:t>全国性渔业互助保险组织</w:t>
    </w:r>
    <w:r>
      <w:rPr>
        <w:rFonts w:hint="eastAsia"/>
      </w:rPr>
      <w:t>招标文件</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D098" w14:textId="77777777" w:rsidR="00D9127E" w:rsidRDefault="00D9127E">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B574F" w14:textId="77777777" w:rsidR="00D9127E" w:rsidRDefault="00D9127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3E9"/>
    <w:multiLevelType w:val="multilevel"/>
    <w:tmpl w:val="027F63E9"/>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BDA55AE"/>
    <w:multiLevelType w:val="multilevel"/>
    <w:tmpl w:val="0BDA55AE"/>
    <w:lvl w:ilvl="0">
      <w:start w:val="1"/>
      <w:numFmt w:val="decimal"/>
      <w:lvlText w:val="%1."/>
      <w:lvlJc w:val="left"/>
      <w:pPr>
        <w:tabs>
          <w:tab w:val="left" w:pos="0"/>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
      <w:lvlJc w:val="left"/>
      <w:pPr>
        <w:tabs>
          <w:tab w:val="left" w:pos="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abstractNum w:abstractNumId="2" w15:restartNumberingAfterBreak="0">
    <w:nsid w:val="1CA77B8B"/>
    <w:multiLevelType w:val="multilevel"/>
    <w:tmpl w:val="1CA77B8B"/>
    <w:lvl w:ilvl="0">
      <w:start w:val="1"/>
      <w:numFmt w:val="decimal"/>
      <w:pStyle w:val="a0"/>
      <w:lvlText w:val="%1、"/>
      <w:lvlJc w:val="left"/>
      <w:pPr>
        <w:tabs>
          <w:tab w:val="left" w:pos="1247"/>
        </w:tabs>
        <w:ind w:left="0" w:firstLine="527"/>
      </w:pPr>
      <w:rPr>
        <w:rFonts w:hint="eastAsia"/>
        <w:color w:val="auto"/>
      </w:rPr>
    </w:lvl>
    <w:lvl w:ilvl="1">
      <w:start w:val="1"/>
      <w:numFmt w:val="decimal"/>
      <w:lvlText w:val="%2、"/>
      <w:lvlJc w:val="left"/>
      <w:pPr>
        <w:tabs>
          <w:tab w:val="left" w:pos="1560"/>
        </w:tabs>
        <w:ind w:left="1560" w:hanging="720"/>
      </w:pPr>
      <w:rPr>
        <w:rFonts w:hint="default"/>
      </w:rPr>
    </w:lvl>
    <w:lvl w:ilvl="2">
      <w:start w:val="1"/>
      <w:numFmt w:val="decimal"/>
      <w:lvlText w:val="（%3）"/>
      <w:lvlJc w:val="left"/>
      <w:pPr>
        <w:tabs>
          <w:tab w:val="left" w:pos="1980"/>
        </w:tabs>
        <w:ind w:left="1980" w:hanging="720"/>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2B8416AA"/>
    <w:multiLevelType w:val="multilevel"/>
    <w:tmpl w:val="2B8416AA"/>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15:restartNumberingAfterBreak="0">
    <w:nsid w:val="2D6D5772"/>
    <w:multiLevelType w:val="multilevel"/>
    <w:tmpl w:val="2D6D5772"/>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15:restartNumberingAfterBreak="0">
    <w:nsid w:val="470C4D0F"/>
    <w:multiLevelType w:val="singleLevel"/>
    <w:tmpl w:val="470C4D0F"/>
    <w:lvl w:ilvl="0">
      <w:start w:val="1"/>
      <w:numFmt w:val="decimal"/>
      <w:lvlText w:val="（%1）"/>
      <w:legacy w:legacy="1" w:legacySpace="0" w:legacyIndent="720"/>
      <w:lvlJc w:val="left"/>
      <w:pPr>
        <w:ind w:left="1260" w:hanging="720"/>
      </w:pPr>
      <w:rPr>
        <w:rFonts w:ascii="Times New Roman" w:hAnsi="Times New Roman" w:hint="default"/>
        <w:b w:val="0"/>
        <w:i w:val="0"/>
        <w:sz w:val="24"/>
        <w:u w:val="none"/>
      </w:rPr>
    </w:lvl>
  </w:abstractNum>
  <w:abstractNum w:abstractNumId="6" w15:restartNumberingAfterBreak="0">
    <w:nsid w:val="585B74C4"/>
    <w:multiLevelType w:val="singleLevel"/>
    <w:tmpl w:val="585B74C4"/>
    <w:lvl w:ilvl="0">
      <w:start w:val="1"/>
      <w:numFmt w:val="decimal"/>
      <w:suff w:val="nothing"/>
      <w:lvlText w:val="%1、"/>
      <w:lvlJc w:val="left"/>
    </w:lvl>
  </w:abstractNum>
  <w:abstractNum w:abstractNumId="7" w15:restartNumberingAfterBreak="0">
    <w:nsid w:val="63614BD5"/>
    <w:multiLevelType w:val="multilevel"/>
    <w:tmpl w:val="63614BD5"/>
    <w:lvl w:ilvl="0">
      <w:start w:val="4"/>
      <w:numFmt w:val="decimal"/>
      <w:lvlText w:val="（%1）"/>
      <w:lvlJc w:val="left"/>
      <w:pPr>
        <w:ind w:left="1259" w:hanging="720"/>
      </w:pPr>
      <w:rPr>
        <w:rFonts w:hint="default"/>
      </w:rPr>
    </w:lvl>
    <w:lvl w:ilvl="1">
      <w:start w:val="1"/>
      <w:numFmt w:val="lowerLetter"/>
      <w:lvlText w:val="%2)"/>
      <w:lvlJc w:val="left"/>
      <w:pPr>
        <w:ind w:left="1379" w:hanging="420"/>
      </w:pPr>
    </w:lvl>
    <w:lvl w:ilvl="2">
      <w:start w:val="1"/>
      <w:numFmt w:val="lowerRoman"/>
      <w:lvlText w:val="%3."/>
      <w:lvlJc w:val="right"/>
      <w:pPr>
        <w:ind w:left="1799" w:hanging="420"/>
      </w:pPr>
    </w:lvl>
    <w:lvl w:ilvl="3">
      <w:start w:val="1"/>
      <w:numFmt w:val="decimal"/>
      <w:lvlText w:val="%4."/>
      <w:lvlJc w:val="left"/>
      <w:pPr>
        <w:ind w:left="2219" w:hanging="420"/>
      </w:pPr>
    </w:lvl>
    <w:lvl w:ilvl="4">
      <w:start w:val="1"/>
      <w:numFmt w:val="lowerLetter"/>
      <w:lvlText w:val="%5)"/>
      <w:lvlJc w:val="left"/>
      <w:pPr>
        <w:ind w:left="2639" w:hanging="420"/>
      </w:pPr>
    </w:lvl>
    <w:lvl w:ilvl="5">
      <w:start w:val="1"/>
      <w:numFmt w:val="lowerRoman"/>
      <w:lvlText w:val="%6."/>
      <w:lvlJc w:val="right"/>
      <w:pPr>
        <w:ind w:left="3059" w:hanging="420"/>
      </w:pPr>
    </w:lvl>
    <w:lvl w:ilvl="6">
      <w:start w:val="1"/>
      <w:numFmt w:val="decimal"/>
      <w:lvlText w:val="%7."/>
      <w:lvlJc w:val="left"/>
      <w:pPr>
        <w:ind w:left="3479" w:hanging="420"/>
      </w:pPr>
    </w:lvl>
    <w:lvl w:ilvl="7">
      <w:start w:val="1"/>
      <w:numFmt w:val="lowerLetter"/>
      <w:lvlText w:val="%8)"/>
      <w:lvlJc w:val="left"/>
      <w:pPr>
        <w:ind w:left="3899" w:hanging="420"/>
      </w:pPr>
    </w:lvl>
    <w:lvl w:ilvl="8">
      <w:start w:val="1"/>
      <w:numFmt w:val="lowerRoman"/>
      <w:lvlText w:val="%9."/>
      <w:lvlJc w:val="right"/>
      <w:pPr>
        <w:ind w:left="4319" w:hanging="420"/>
      </w:pPr>
    </w:lvl>
  </w:abstractNum>
  <w:abstractNum w:abstractNumId="8" w15:restartNumberingAfterBreak="0">
    <w:nsid w:val="69BD528E"/>
    <w:multiLevelType w:val="multilevel"/>
    <w:tmpl w:val="69BD528E"/>
    <w:lvl w:ilvl="0">
      <w:start w:val="1"/>
      <w:numFmt w:val="bullet"/>
      <w:pStyle w:val="a1"/>
      <w:lvlText w:val=""/>
      <w:lvlJc w:val="left"/>
      <w:pPr>
        <w:tabs>
          <w:tab w:val="left" w:pos="864"/>
        </w:tabs>
        <w:ind w:left="864"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DD3794F"/>
    <w:multiLevelType w:val="multilevel"/>
    <w:tmpl w:val="6DD3794F"/>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15:restartNumberingAfterBreak="0">
    <w:nsid w:val="7297575E"/>
    <w:multiLevelType w:val="multilevel"/>
    <w:tmpl w:val="7297575E"/>
    <w:lvl w:ilvl="0">
      <w:start w:val="4"/>
      <w:numFmt w:val="decimal"/>
      <w:lvlText w:val="（%1）"/>
      <w:lvlJc w:val="left"/>
      <w:pPr>
        <w:ind w:left="1259" w:hanging="720"/>
      </w:pPr>
      <w:rPr>
        <w:rFonts w:hint="default"/>
      </w:rPr>
    </w:lvl>
    <w:lvl w:ilvl="1">
      <w:start w:val="1"/>
      <w:numFmt w:val="lowerLetter"/>
      <w:lvlText w:val="%2)"/>
      <w:lvlJc w:val="left"/>
      <w:pPr>
        <w:ind w:left="1379" w:hanging="420"/>
      </w:pPr>
    </w:lvl>
    <w:lvl w:ilvl="2">
      <w:start w:val="1"/>
      <w:numFmt w:val="lowerRoman"/>
      <w:lvlText w:val="%3."/>
      <w:lvlJc w:val="right"/>
      <w:pPr>
        <w:ind w:left="1799" w:hanging="420"/>
      </w:pPr>
    </w:lvl>
    <w:lvl w:ilvl="3">
      <w:start w:val="1"/>
      <w:numFmt w:val="decimal"/>
      <w:lvlText w:val="%4."/>
      <w:lvlJc w:val="left"/>
      <w:pPr>
        <w:ind w:left="2219" w:hanging="420"/>
      </w:pPr>
    </w:lvl>
    <w:lvl w:ilvl="4">
      <w:start w:val="1"/>
      <w:numFmt w:val="lowerLetter"/>
      <w:lvlText w:val="%5)"/>
      <w:lvlJc w:val="left"/>
      <w:pPr>
        <w:ind w:left="2639" w:hanging="420"/>
      </w:pPr>
    </w:lvl>
    <w:lvl w:ilvl="5">
      <w:start w:val="1"/>
      <w:numFmt w:val="lowerRoman"/>
      <w:lvlText w:val="%6."/>
      <w:lvlJc w:val="right"/>
      <w:pPr>
        <w:ind w:left="3059" w:hanging="420"/>
      </w:pPr>
    </w:lvl>
    <w:lvl w:ilvl="6">
      <w:start w:val="1"/>
      <w:numFmt w:val="decimal"/>
      <w:lvlText w:val="%7."/>
      <w:lvlJc w:val="left"/>
      <w:pPr>
        <w:ind w:left="3479" w:hanging="420"/>
      </w:pPr>
    </w:lvl>
    <w:lvl w:ilvl="7">
      <w:start w:val="1"/>
      <w:numFmt w:val="lowerLetter"/>
      <w:lvlText w:val="%8)"/>
      <w:lvlJc w:val="left"/>
      <w:pPr>
        <w:ind w:left="3899" w:hanging="420"/>
      </w:pPr>
    </w:lvl>
    <w:lvl w:ilvl="8">
      <w:start w:val="1"/>
      <w:numFmt w:val="lowerRoman"/>
      <w:lvlText w:val="%9."/>
      <w:lvlJc w:val="right"/>
      <w:pPr>
        <w:ind w:left="4319" w:hanging="420"/>
      </w:pPr>
    </w:lvl>
  </w:abstractNum>
  <w:abstractNum w:abstractNumId="11" w15:restartNumberingAfterBreak="0">
    <w:nsid w:val="762A6EDE"/>
    <w:multiLevelType w:val="multilevel"/>
    <w:tmpl w:val="762A6ED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7F13B03"/>
    <w:multiLevelType w:val="multilevel"/>
    <w:tmpl w:val="77F13B0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79C13EFF"/>
    <w:multiLevelType w:val="multilevel"/>
    <w:tmpl w:val="79C13EFF"/>
    <w:lvl w:ilvl="0">
      <w:start w:val="1"/>
      <w:numFmt w:val="decimal"/>
      <w:pStyle w:val="MMTopic2"/>
      <w:suff w:val="space"/>
      <w:lvlText w:val="%1"/>
      <w:lvlJc w:val="left"/>
      <w:pPr>
        <w:tabs>
          <w:tab w:val="left" w:pos="425"/>
        </w:tabs>
        <w:ind w:left="0" w:firstLine="0"/>
      </w:pPr>
    </w:lvl>
    <w:lvl w:ilvl="1">
      <w:start w:val="1"/>
      <w:numFmt w:val="decimal"/>
      <w:pStyle w:val="MMTopic3"/>
      <w:suff w:val="space"/>
      <w:lvlText w:val="%1.%2"/>
      <w:lvlJc w:val="left"/>
      <w:pPr>
        <w:tabs>
          <w:tab w:val="left" w:pos="992"/>
        </w:tabs>
        <w:ind w:left="0" w:firstLine="0"/>
      </w:pPr>
    </w:lvl>
    <w:lvl w:ilvl="2">
      <w:start w:val="1"/>
      <w:numFmt w:val="decimal"/>
      <w:pStyle w:val="MMEmpty"/>
      <w:suff w:val="space"/>
      <w:lvlText w:val="%1.%2.%3"/>
      <w:lvlJc w:val="left"/>
      <w:pPr>
        <w:tabs>
          <w:tab w:val="left" w:pos="1418"/>
        </w:tabs>
        <w:ind w:left="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1"/>
  </w:num>
  <w:num w:numId="2">
    <w:abstractNumId w:val="0"/>
  </w:num>
  <w:num w:numId="3">
    <w:abstractNumId w:val="2"/>
  </w:num>
  <w:num w:numId="4">
    <w:abstractNumId w:val="13"/>
  </w:num>
  <w:num w:numId="5">
    <w:abstractNumId w:val="8"/>
  </w:num>
  <w:num w:numId="6">
    <w:abstractNumId w:val="7"/>
  </w:num>
  <w:num w:numId="7">
    <w:abstractNumId w:val="5"/>
  </w:num>
  <w:num w:numId="8">
    <w:abstractNumId w:val="10"/>
  </w:num>
  <w:num w:numId="9">
    <w:abstractNumId w:val="4"/>
  </w:num>
  <w:num w:numId="10">
    <w:abstractNumId w:val="6"/>
  </w:num>
  <w:num w:numId="11">
    <w:abstractNumId w:val="3"/>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1D"/>
    <w:rsid w:val="0000369E"/>
    <w:rsid w:val="00013276"/>
    <w:rsid w:val="00013813"/>
    <w:rsid w:val="00017891"/>
    <w:rsid w:val="00023B0A"/>
    <w:rsid w:val="00032A0C"/>
    <w:rsid w:val="00035E0D"/>
    <w:rsid w:val="00037180"/>
    <w:rsid w:val="00045C91"/>
    <w:rsid w:val="00052657"/>
    <w:rsid w:val="00055724"/>
    <w:rsid w:val="00055A0D"/>
    <w:rsid w:val="000619C9"/>
    <w:rsid w:val="000713C8"/>
    <w:rsid w:val="0007274F"/>
    <w:rsid w:val="000727FA"/>
    <w:rsid w:val="00077005"/>
    <w:rsid w:val="0009148A"/>
    <w:rsid w:val="000922DF"/>
    <w:rsid w:val="000A5230"/>
    <w:rsid w:val="000B2A15"/>
    <w:rsid w:val="000C23C7"/>
    <w:rsid w:val="000C473D"/>
    <w:rsid w:val="000C76FA"/>
    <w:rsid w:val="000E5BBA"/>
    <w:rsid w:val="000F5722"/>
    <w:rsid w:val="000F67B2"/>
    <w:rsid w:val="001022CC"/>
    <w:rsid w:val="001045F6"/>
    <w:rsid w:val="00105928"/>
    <w:rsid w:val="0011053E"/>
    <w:rsid w:val="001121BE"/>
    <w:rsid w:val="00112F57"/>
    <w:rsid w:val="00113567"/>
    <w:rsid w:val="00116289"/>
    <w:rsid w:val="0012357C"/>
    <w:rsid w:val="0012669D"/>
    <w:rsid w:val="00133562"/>
    <w:rsid w:val="00133EA4"/>
    <w:rsid w:val="00134ECA"/>
    <w:rsid w:val="0015378B"/>
    <w:rsid w:val="00156DDB"/>
    <w:rsid w:val="0015745F"/>
    <w:rsid w:val="001679D3"/>
    <w:rsid w:val="00172A27"/>
    <w:rsid w:val="00173469"/>
    <w:rsid w:val="001752C7"/>
    <w:rsid w:val="00175E5F"/>
    <w:rsid w:val="00176594"/>
    <w:rsid w:val="0018282D"/>
    <w:rsid w:val="00184DA3"/>
    <w:rsid w:val="0018656E"/>
    <w:rsid w:val="001868CB"/>
    <w:rsid w:val="00193559"/>
    <w:rsid w:val="00194C6A"/>
    <w:rsid w:val="001A32FD"/>
    <w:rsid w:val="001A464F"/>
    <w:rsid w:val="001A67DF"/>
    <w:rsid w:val="001B1820"/>
    <w:rsid w:val="001C3B9B"/>
    <w:rsid w:val="001C56B7"/>
    <w:rsid w:val="001C678F"/>
    <w:rsid w:val="001D20D0"/>
    <w:rsid w:val="001D4D0B"/>
    <w:rsid w:val="001E63A4"/>
    <w:rsid w:val="001E71D1"/>
    <w:rsid w:val="001F02AE"/>
    <w:rsid w:val="002039A8"/>
    <w:rsid w:val="002166C8"/>
    <w:rsid w:val="002172C8"/>
    <w:rsid w:val="002270C8"/>
    <w:rsid w:val="002306DE"/>
    <w:rsid w:val="00231D15"/>
    <w:rsid w:val="002340ED"/>
    <w:rsid w:val="00240DEA"/>
    <w:rsid w:val="00241484"/>
    <w:rsid w:val="002443F4"/>
    <w:rsid w:val="00250477"/>
    <w:rsid w:val="002518AD"/>
    <w:rsid w:val="00256E8F"/>
    <w:rsid w:val="00260B74"/>
    <w:rsid w:val="00260CDC"/>
    <w:rsid w:val="00262C94"/>
    <w:rsid w:val="0026600D"/>
    <w:rsid w:val="00271500"/>
    <w:rsid w:val="00271E3B"/>
    <w:rsid w:val="002733AF"/>
    <w:rsid w:val="00273DCE"/>
    <w:rsid w:val="0027501B"/>
    <w:rsid w:val="002760C0"/>
    <w:rsid w:val="002845DD"/>
    <w:rsid w:val="0028649B"/>
    <w:rsid w:val="0028669C"/>
    <w:rsid w:val="00292186"/>
    <w:rsid w:val="002964A7"/>
    <w:rsid w:val="002B007E"/>
    <w:rsid w:val="002B34A3"/>
    <w:rsid w:val="002C3C3F"/>
    <w:rsid w:val="002C47A2"/>
    <w:rsid w:val="002C484D"/>
    <w:rsid w:val="002D0B49"/>
    <w:rsid w:val="002D4904"/>
    <w:rsid w:val="002E0635"/>
    <w:rsid w:val="002E0EE0"/>
    <w:rsid w:val="002E17EB"/>
    <w:rsid w:val="002F0674"/>
    <w:rsid w:val="002F4E63"/>
    <w:rsid w:val="0030009B"/>
    <w:rsid w:val="0030562A"/>
    <w:rsid w:val="00306167"/>
    <w:rsid w:val="00323EC5"/>
    <w:rsid w:val="00325261"/>
    <w:rsid w:val="00325DDC"/>
    <w:rsid w:val="00331468"/>
    <w:rsid w:val="00331DCA"/>
    <w:rsid w:val="00334002"/>
    <w:rsid w:val="0034245A"/>
    <w:rsid w:val="00343EEB"/>
    <w:rsid w:val="00345AD6"/>
    <w:rsid w:val="00347B07"/>
    <w:rsid w:val="003503A7"/>
    <w:rsid w:val="00350FEE"/>
    <w:rsid w:val="0035369C"/>
    <w:rsid w:val="00386969"/>
    <w:rsid w:val="00386C8B"/>
    <w:rsid w:val="0039136F"/>
    <w:rsid w:val="00394083"/>
    <w:rsid w:val="00395FBB"/>
    <w:rsid w:val="003A0B38"/>
    <w:rsid w:val="003A43DB"/>
    <w:rsid w:val="003B6CA9"/>
    <w:rsid w:val="003C2DE6"/>
    <w:rsid w:val="003C73AF"/>
    <w:rsid w:val="003C7FD0"/>
    <w:rsid w:val="003D7511"/>
    <w:rsid w:val="003D78DF"/>
    <w:rsid w:val="003E4647"/>
    <w:rsid w:val="003F7FDE"/>
    <w:rsid w:val="004003BF"/>
    <w:rsid w:val="00400E98"/>
    <w:rsid w:val="004050B5"/>
    <w:rsid w:val="00411249"/>
    <w:rsid w:val="00416617"/>
    <w:rsid w:val="004170BD"/>
    <w:rsid w:val="0042051D"/>
    <w:rsid w:val="0042131A"/>
    <w:rsid w:val="00422BC8"/>
    <w:rsid w:val="00424CE6"/>
    <w:rsid w:val="004267B2"/>
    <w:rsid w:val="00426DAC"/>
    <w:rsid w:val="004330C4"/>
    <w:rsid w:val="00441849"/>
    <w:rsid w:val="00446639"/>
    <w:rsid w:val="00451045"/>
    <w:rsid w:val="004540B5"/>
    <w:rsid w:val="00454558"/>
    <w:rsid w:val="0045684E"/>
    <w:rsid w:val="00476223"/>
    <w:rsid w:val="0048051B"/>
    <w:rsid w:val="0048293B"/>
    <w:rsid w:val="004830B9"/>
    <w:rsid w:val="00483CF5"/>
    <w:rsid w:val="00484CF4"/>
    <w:rsid w:val="0048527E"/>
    <w:rsid w:val="00485E2F"/>
    <w:rsid w:val="00486D26"/>
    <w:rsid w:val="00490686"/>
    <w:rsid w:val="00492541"/>
    <w:rsid w:val="004929F1"/>
    <w:rsid w:val="00492EEF"/>
    <w:rsid w:val="00495C3D"/>
    <w:rsid w:val="004A1B4D"/>
    <w:rsid w:val="004A29FD"/>
    <w:rsid w:val="004A7C52"/>
    <w:rsid w:val="004B001A"/>
    <w:rsid w:val="004B17CD"/>
    <w:rsid w:val="004B4678"/>
    <w:rsid w:val="004C355C"/>
    <w:rsid w:val="004D0488"/>
    <w:rsid w:val="004D13C2"/>
    <w:rsid w:val="004D3591"/>
    <w:rsid w:val="004D4FC4"/>
    <w:rsid w:val="004E0845"/>
    <w:rsid w:val="004E1748"/>
    <w:rsid w:val="004E275C"/>
    <w:rsid w:val="004E2B12"/>
    <w:rsid w:val="004E43B5"/>
    <w:rsid w:val="004E5119"/>
    <w:rsid w:val="004E547E"/>
    <w:rsid w:val="004F7D71"/>
    <w:rsid w:val="00505A47"/>
    <w:rsid w:val="00506FE6"/>
    <w:rsid w:val="00510800"/>
    <w:rsid w:val="00512FF9"/>
    <w:rsid w:val="00513FA4"/>
    <w:rsid w:val="00514079"/>
    <w:rsid w:val="00515898"/>
    <w:rsid w:val="00516F7B"/>
    <w:rsid w:val="005240FC"/>
    <w:rsid w:val="00531963"/>
    <w:rsid w:val="005350FC"/>
    <w:rsid w:val="00535F4C"/>
    <w:rsid w:val="00540D7A"/>
    <w:rsid w:val="00557183"/>
    <w:rsid w:val="005579F0"/>
    <w:rsid w:val="005652C1"/>
    <w:rsid w:val="00567507"/>
    <w:rsid w:val="00571280"/>
    <w:rsid w:val="00575E3D"/>
    <w:rsid w:val="00576F28"/>
    <w:rsid w:val="0057787C"/>
    <w:rsid w:val="0058455C"/>
    <w:rsid w:val="00586F77"/>
    <w:rsid w:val="00587133"/>
    <w:rsid w:val="00591BA4"/>
    <w:rsid w:val="00593847"/>
    <w:rsid w:val="005D2AB7"/>
    <w:rsid w:val="005E1550"/>
    <w:rsid w:val="005E4688"/>
    <w:rsid w:val="005E7E81"/>
    <w:rsid w:val="005F3A04"/>
    <w:rsid w:val="005F4273"/>
    <w:rsid w:val="00601C68"/>
    <w:rsid w:val="00602458"/>
    <w:rsid w:val="006036D4"/>
    <w:rsid w:val="00603C85"/>
    <w:rsid w:val="00603E5B"/>
    <w:rsid w:val="00611CDF"/>
    <w:rsid w:val="006129DD"/>
    <w:rsid w:val="00613FC4"/>
    <w:rsid w:val="00617F84"/>
    <w:rsid w:val="00622B87"/>
    <w:rsid w:val="0062492C"/>
    <w:rsid w:val="00630093"/>
    <w:rsid w:val="00630417"/>
    <w:rsid w:val="0063543E"/>
    <w:rsid w:val="006378AE"/>
    <w:rsid w:val="006417DB"/>
    <w:rsid w:val="00651684"/>
    <w:rsid w:val="00652109"/>
    <w:rsid w:val="00653E52"/>
    <w:rsid w:val="00660070"/>
    <w:rsid w:val="00664D37"/>
    <w:rsid w:val="006672A4"/>
    <w:rsid w:val="00667991"/>
    <w:rsid w:val="0067495B"/>
    <w:rsid w:val="0068173E"/>
    <w:rsid w:val="006836F4"/>
    <w:rsid w:val="00684456"/>
    <w:rsid w:val="00686447"/>
    <w:rsid w:val="006A5D31"/>
    <w:rsid w:val="006B02E2"/>
    <w:rsid w:val="006B457A"/>
    <w:rsid w:val="006C20C6"/>
    <w:rsid w:val="006E0D06"/>
    <w:rsid w:val="006E3C11"/>
    <w:rsid w:val="006E717C"/>
    <w:rsid w:val="006F129F"/>
    <w:rsid w:val="0070486B"/>
    <w:rsid w:val="00705F06"/>
    <w:rsid w:val="0071045F"/>
    <w:rsid w:val="00710551"/>
    <w:rsid w:val="007123C5"/>
    <w:rsid w:val="007138BD"/>
    <w:rsid w:val="00715AA8"/>
    <w:rsid w:val="00730497"/>
    <w:rsid w:val="00732CEF"/>
    <w:rsid w:val="00735DF3"/>
    <w:rsid w:val="00737096"/>
    <w:rsid w:val="0073746D"/>
    <w:rsid w:val="00750142"/>
    <w:rsid w:val="007548D7"/>
    <w:rsid w:val="00760EF5"/>
    <w:rsid w:val="0076248F"/>
    <w:rsid w:val="00766433"/>
    <w:rsid w:val="00772995"/>
    <w:rsid w:val="007759A6"/>
    <w:rsid w:val="00780657"/>
    <w:rsid w:val="00781672"/>
    <w:rsid w:val="00781BB5"/>
    <w:rsid w:val="00782FA2"/>
    <w:rsid w:val="00786C91"/>
    <w:rsid w:val="0079758C"/>
    <w:rsid w:val="007A45CE"/>
    <w:rsid w:val="007A62CB"/>
    <w:rsid w:val="007A651B"/>
    <w:rsid w:val="007A6535"/>
    <w:rsid w:val="007A7085"/>
    <w:rsid w:val="007B09AC"/>
    <w:rsid w:val="007B10D2"/>
    <w:rsid w:val="007B5EA8"/>
    <w:rsid w:val="007C06C4"/>
    <w:rsid w:val="007C110B"/>
    <w:rsid w:val="007D01FA"/>
    <w:rsid w:val="007D0B15"/>
    <w:rsid w:val="007D4699"/>
    <w:rsid w:val="007D7B5B"/>
    <w:rsid w:val="007E46D6"/>
    <w:rsid w:val="007E4F49"/>
    <w:rsid w:val="007F0002"/>
    <w:rsid w:val="007F1C48"/>
    <w:rsid w:val="007F2CB9"/>
    <w:rsid w:val="008011B7"/>
    <w:rsid w:val="00801B17"/>
    <w:rsid w:val="00803FBF"/>
    <w:rsid w:val="00807022"/>
    <w:rsid w:val="00815B65"/>
    <w:rsid w:val="00816B11"/>
    <w:rsid w:val="0082152F"/>
    <w:rsid w:val="008266FB"/>
    <w:rsid w:val="00831394"/>
    <w:rsid w:val="00831627"/>
    <w:rsid w:val="00831C2D"/>
    <w:rsid w:val="00834E49"/>
    <w:rsid w:val="00835E6E"/>
    <w:rsid w:val="00836055"/>
    <w:rsid w:val="008428D0"/>
    <w:rsid w:val="00842C90"/>
    <w:rsid w:val="0084606B"/>
    <w:rsid w:val="00847153"/>
    <w:rsid w:val="008505FE"/>
    <w:rsid w:val="008549F0"/>
    <w:rsid w:val="00875AAF"/>
    <w:rsid w:val="00876DEA"/>
    <w:rsid w:val="00892E1B"/>
    <w:rsid w:val="00893A49"/>
    <w:rsid w:val="00893EA4"/>
    <w:rsid w:val="008940F1"/>
    <w:rsid w:val="00894C36"/>
    <w:rsid w:val="008A1869"/>
    <w:rsid w:val="008B2DBE"/>
    <w:rsid w:val="008B2FD9"/>
    <w:rsid w:val="008B6DA5"/>
    <w:rsid w:val="008C58AA"/>
    <w:rsid w:val="008C68BE"/>
    <w:rsid w:val="008D2445"/>
    <w:rsid w:val="008D3FA6"/>
    <w:rsid w:val="008E3898"/>
    <w:rsid w:val="008F58D0"/>
    <w:rsid w:val="00901691"/>
    <w:rsid w:val="00901AB1"/>
    <w:rsid w:val="00902849"/>
    <w:rsid w:val="00902DE3"/>
    <w:rsid w:val="0090749E"/>
    <w:rsid w:val="009124D7"/>
    <w:rsid w:val="00922315"/>
    <w:rsid w:val="00926793"/>
    <w:rsid w:val="009312CD"/>
    <w:rsid w:val="00941A49"/>
    <w:rsid w:val="00942D56"/>
    <w:rsid w:val="009456E7"/>
    <w:rsid w:val="009614CE"/>
    <w:rsid w:val="00961DAE"/>
    <w:rsid w:val="00963D0C"/>
    <w:rsid w:val="00964B93"/>
    <w:rsid w:val="00970387"/>
    <w:rsid w:val="00973D4C"/>
    <w:rsid w:val="00974E86"/>
    <w:rsid w:val="0097609D"/>
    <w:rsid w:val="00981B0E"/>
    <w:rsid w:val="00991AF7"/>
    <w:rsid w:val="009961EB"/>
    <w:rsid w:val="00996B7C"/>
    <w:rsid w:val="009A1209"/>
    <w:rsid w:val="009B4C06"/>
    <w:rsid w:val="009C7DA3"/>
    <w:rsid w:val="009D44F5"/>
    <w:rsid w:val="009D4DB3"/>
    <w:rsid w:val="009D5CCD"/>
    <w:rsid w:val="009F7E64"/>
    <w:rsid w:val="00A021B4"/>
    <w:rsid w:val="00A03F95"/>
    <w:rsid w:val="00A0607B"/>
    <w:rsid w:val="00A100CB"/>
    <w:rsid w:val="00A12120"/>
    <w:rsid w:val="00A13B01"/>
    <w:rsid w:val="00A1500F"/>
    <w:rsid w:val="00A171EA"/>
    <w:rsid w:val="00A2021E"/>
    <w:rsid w:val="00A2223F"/>
    <w:rsid w:val="00A250B1"/>
    <w:rsid w:val="00A25117"/>
    <w:rsid w:val="00A2571E"/>
    <w:rsid w:val="00A31D30"/>
    <w:rsid w:val="00A32265"/>
    <w:rsid w:val="00A3699E"/>
    <w:rsid w:val="00A5516E"/>
    <w:rsid w:val="00A55CC2"/>
    <w:rsid w:val="00A5636D"/>
    <w:rsid w:val="00A57066"/>
    <w:rsid w:val="00A57F9A"/>
    <w:rsid w:val="00A64EF1"/>
    <w:rsid w:val="00A65C0D"/>
    <w:rsid w:val="00A722D8"/>
    <w:rsid w:val="00A736DC"/>
    <w:rsid w:val="00A75C0C"/>
    <w:rsid w:val="00A827BE"/>
    <w:rsid w:val="00A86278"/>
    <w:rsid w:val="00A90FF7"/>
    <w:rsid w:val="00A91729"/>
    <w:rsid w:val="00A93E1A"/>
    <w:rsid w:val="00A95B0F"/>
    <w:rsid w:val="00A96A16"/>
    <w:rsid w:val="00A972CF"/>
    <w:rsid w:val="00A97A58"/>
    <w:rsid w:val="00AA139E"/>
    <w:rsid w:val="00AA13E8"/>
    <w:rsid w:val="00AA45C4"/>
    <w:rsid w:val="00AB4939"/>
    <w:rsid w:val="00AB68FB"/>
    <w:rsid w:val="00AC09F2"/>
    <w:rsid w:val="00AC1EC6"/>
    <w:rsid w:val="00AC77C7"/>
    <w:rsid w:val="00AD03E1"/>
    <w:rsid w:val="00AD1A10"/>
    <w:rsid w:val="00AD2041"/>
    <w:rsid w:val="00AD3FB4"/>
    <w:rsid w:val="00AD53E8"/>
    <w:rsid w:val="00AE2FDC"/>
    <w:rsid w:val="00AE6305"/>
    <w:rsid w:val="00AE65AF"/>
    <w:rsid w:val="00AF57A4"/>
    <w:rsid w:val="00B00196"/>
    <w:rsid w:val="00B020D7"/>
    <w:rsid w:val="00B0251F"/>
    <w:rsid w:val="00B04238"/>
    <w:rsid w:val="00B05A2F"/>
    <w:rsid w:val="00B13AB1"/>
    <w:rsid w:val="00B1454D"/>
    <w:rsid w:val="00B20CC3"/>
    <w:rsid w:val="00B2166D"/>
    <w:rsid w:val="00B2246E"/>
    <w:rsid w:val="00B225C6"/>
    <w:rsid w:val="00B24D67"/>
    <w:rsid w:val="00B27A23"/>
    <w:rsid w:val="00B435A3"/>
    <w:rsid w:val="00B551B3"/>
    <w:rsid w:val="00B55B21"/>
    <w:rsid w:val="00B6324F"/>
    <w:rsid w:val="00B6590C"/>
    <w:rsid w:val="00B7037A"/>
    <w:rsid w:val="00B72E2E"/>
    <w:rsid w:val="00B72F86"/>
    <w:rsid w:val="00B76B8A"/>
    <w:rsid w:val="00B80780"/>
    <w:rsid w:val="00B814C7"/>
    <w:rsid w:val="00B86619"/>
    <w:rsid w:val="00B967CC"/>
    <w:rsid w:val="00BA5655"/>
    <w:rsid w:val="00BB1543"/>
    <w:rsid w:val="00BB2D9E"/>
    <w:rsid w:val="00BB750C"/>
    <w:rsid w:val="00BC704E"/>
    <w:rsid w:val="00BD2169"/>
    <w:rsid w:val="00BD764F"/>
    <w:rsid w:val="00BE5874"/>
    <w:rsid w:val="00BF4C89"/>
    <w:rsid w:val="00C00924"/>
    <w:rsid w:val="00C05062"/>
    <w:rsid w:val="00C067E0"/>
    <w:rsid w:val="00C07F12"/>
    <w:rsid w:val="00C1024D"/>
    <w:rsid w:val="00C1076C"/>
    <w:rsid w:val="00C15914"/>
    <w:rsid w:val="00C201E4"/>
    <w:rsid w:val="00C24E0E"/>
    <w:rsid w:val="00C25395"/>
    <w:rsid w:val="00C35D72"/>
    <w:rsid w:val="00C4436D"/>
    <w:rsid w:val="00C51BFF"/>
    <w:rsid w:val="00C55135"/>
    <w:rsid w:val="00C553C3"/>
    <w:rsid w:val="00C56D8A"/>
    <w:rsid w:val="00C6208C"/>
    <w:rsid w:val="00C678EE"/>
    <w:rsid w:val="00C709D8"/>
    <w:rsid w:val="00C74027"/>
    <w:rsid w:val="00C80098"/>
    <w:rsid w:val="00C84D8A"/>
    <w:rsid w:val="00C86E96"/>
    <w:rsid w:val="00C91755"/>
    <w:rsid w:val="00C93822"/>
    <w:rsid w:val="00C938FD"/>
    <w:rsid w:val="00C95558"/>
    <w:rsid w:val="00CA7370"/>
    <w:rsid w:val="00CB215A"/>
    <w:rsid w:val="00CB2712"/>
    <w:rsid w:val="00CB308D"/>
    <w:rsid w:val="00CB663B"/>
    <w:rsid w:val="00CB7CF9"/>
    <w:rsid w:val="00CC1D0D"/>
    <w:rsid w:val="00CC38D5"/>
    <w:rsid w:val="00CD3B5A"/>
    <w:rsid w:val="00CD40A0"/>
    <w:rsid w:val="00CD5EE0"/>
    <w:rsid w:val="00CD73CF"/>
    <w:rsid w:val="00CE073D"/>
    <w:rsid w:val="00CE2EE7"/>
    <w:rsid w:val="00CE4ABF"/>
    <w:rsid w:val="00CE77B0"/>
    <w:rsid w:val="00CF436C"/>
    <w:rsid w:val="00CF46AA"/>
    <w:rsid w:val="00CF4E64"/>
    <w:rsid w:val="00CF6B2B"/>
    <w:rsid w:val="00D00FA8"/>
    <w:rsid w:val="00D01E6F"/>
    <w:rsid w:val="00D02902"/>
    <w:rsid w:val="00D05305"/>
    <w:rsid w:val="00D14EEB"/>
    <w:rsid w:val="00D15949"/>
    <w:rsid w:val="00D24223"/>
    <w:rsid w:val="00D25DB2"/>
    <w:rsid w:val="00D31249"/>
    <w:rsid w:val="00D3266B"/>
    <w:rsid w:val="00D33780"/>
    <w:rsid w:val="00D3455E"/>
    <w:rsid w:val="00D3649C"/>
    <w:rsid w:val="00D40DA2"/>
    <w:rsid w:val="00D42A7B"/>
    <w:rsid w:val="00D42DC5"/>
    <w:rsid w:val="00D45956"/>
    <w:rsid w:val="00D45F9D"/>
    <w:rsid w:val="00D51C1F"/>
    <w:rsid w:val="00D56452"/>
    <w:rsid w:val="00D611C0"/>
    <w:rsid w:val="00D62362"/>
    <w:rsid w:val="00D708FA"/>
    <w:rsid w:val="00D73144"/>
    <w:rsid w:val="00D876A3"/>
    <w:rsid w:val="00D87EB4"/>
    <w:rsid w:val="00D87EF3"/>
    <w:rsid w:val="00D9127E"/>
    <w:rsid w:val="00D91B20"/>
    <w:rsid w:val="00D9294A"/>
    <w:rsid w:val="00D929D4"/>
    <w:rsid w:val="00D95D1F"/>
    <w:rsid w:val="00D968B3"/>
    <w:rsid w:val="00DA19DF"/>
    <w:rsid w:val="00DA4FC0"/>
    <w:rsid w:val="00DA7F50"/>
    <w:rsid w:val="00DB1ED6"/>
    <w:rsid w:val="00DC1CE4"/>
    <w:rsid w:val="00DD0B82"/>
    <w:rsid w:val="00DD1024"/>
    <w:rsid w:val="00DE4170"/>
    <w:rsid w:val="00DE54C4"/>
    <w:rsid w:val="00E03E7A"/>
    <w:rsid w:val="00E042EE"/>
    <w:rsid w:val="00E129D8"/>
    <w:rsid w:val="00E14F69"/>
    <w:rsid w:val="00E22EB3"/>
    <w:rsid w:val="00E31AA4"/>
    <w:rsid w:val="00E33A08"/>
    <w:rsid w:val="00E36A54"/>
    <w:rsid w:val="00E37806"/>
    <w:rsid w:val="00E45F3D"/>
    <w:rsid w:val="00E46832"/>
    <w:rsid w:val="00E53808"/>
    <w:rsid w:val="00E53F08"/>
    <w:rsid w:val="00E6453A"/>
    <w:rsid w:val="00E70CF8"/>
    <w:rsid w:val="00E74444"/>
    <w:rsid w:val="00E76D10"/>
    <w:rsid w:val="00E85233"/>
    <w:rsid w:val="00E909B0"/>
    <w:rsid w:val="00E94D90"/>
    <w:rsid w:val="00E97AB5"/>
    <w:rsid w:val="00EA0950"/>
    <w:rsid w:val="00EA51A9"/>
    <w:rsid w:val="00EA6D3E"/>
    <w:rsid w:val="00EA7D3F"/>
    <w:rsid w:val="00EB1CA3"/>
    <w:rsid w:val="00EB36FC"/>
    <w:rsid w:val="00EB5824"/>
    <w:rsid w:val="00EC4950"/>
    <w:rsid w:val="00EC6B55"/>
    <w:rsid w:val="00ED0D9E"/>
    <w:rsid w:val="00ED3AEB"/>
    <w:rsid w:val="00ED5741"/>
    <w:rsid w:val="00ED60E0"/>
    <w:rsid w:val="00ED70AE"/>
    <w:rsid w:val="00ED74E4"/>
    <w:rsid w:val="00EF1AFE"/>
    <w:rsid w:val="00EF4052"/>
    <w:rsid w:val="00EF5DA8"/>
    <w:rsid w:val="00F00FF5"/>
    <w:rsid w:val="00F01F64"/>
    <w:rsid w:val="00F06A3E"/>
    <w:rsid w:val="00F07B90"/>
    <w:rsid w:val="00F13782"/>
    <w:rsid w:val="00F15271"/>
    <w:rsid w:val="00F15D3B"/>
    <w:rsid w:val="00F16ABA"/>
    <w:rsid w:val="00F2718B"/>
    <w:rsid w:val="00F30A45"/>
    <w:rsid w:val="00F327C6"/>
    <w:rsid w:val="00F32C7D"/>
    <w:rsid w:val="00F407CB"/>
    <w:rsid w:val="00F410A8"/>
    <w:rsid w:val="00F4160A"/>
    <w:rsid w:val="00F501E8"/>
    <w:rsid w:val="00F50F50"/>
    <w:rsid w:val="00F533B1"/>
    <w:rsid w:val="00F55669"/>
    <w:rsid w:val="00F56D8B"/>
    <w:rsid w:val="00F62377"/>
    <w:rsid w:val="00F62629"/>
    <w:rsid w:val="00F62C2D"/>
    <w:rsid w:val="00F66598"/>
    <w:rsid w:val="00F669E6"/>
    <w:rsid w:val="00F716CA"/>
    <w:rsid w:val="00F75B99"/>
    <w:rsid w:val="00F7693F"/>
    <w:rsid w:val="00F808A2"/>
    <w:rsid w:val="00F9132F"/>
    <w:rsid w:val="00F916A4"/>
    <w:rsid w:val="00F92726"/>
    <w:rsid w:val="00F93FD1"/>
    <w:rsid w:val="00F973FB"/>
    <w:rsid w:val="00FA0C9F"/>
    <w:rsid w:val="00FA3F41"/>
    <w:rsid w:val="00FA44B0"/>
    <w:rsid w:val="00FA6512"/>
    <w:rsid w:val="00FB0A4C"/>
    <w:rsid w:val="00FB6BD7"/>
    <w:rsid w:val="00FB7103"/>
    <w:rsid w:val="00FC2623"/>
    <w:rsid w:val="00FC49D8"/>
    <w:rsid w:val="00FE7E68"/>
    <w:rsid w:val="011C766D"/>
    <w:rsid w:val="01B04D93"/>
    <w:rsid w:val="02865EC3"/>
    <w:rsid w:val="02D823F3"/>
    <w:rsid w:val="034A56E9"/>
    <w:rsid w:val="04587566"/>
    <w:rsid w:val="04785781"/>
    <w:rsid w:val="04B67140"/>
    <w:rsid w:val="05621E88"/>
    <w:rsid w:val="05A01295"/>
    <w:rsid w:val="05B422AA"/>
    <w:rsid w:val="05B71F44"/>
    <w:rsid w:val="061F3804"/>
    <w:rsid w:val="06CD2BB7"/>
    <w:rsid w:val="0734477C"/>
    <w:rsid w:val="079D2531"/>
    <w:rsid w:val="099B26AB"/>
    <w:rsid w:val="09F01DBA"/>
    <w:rsid w:val="0B697F95"/>
    <w:rsid w:val="0BFC6499"/>
    <w:rsid w:val="0CE21853"/>
    <w:rsid w:val="0CE64CC2"/>
    <w:rsid w:val="0D226035"/>
    <w:rsid w:val="0D38340B"/>
    <w:rsid w:val="0D6C13D2"/>
    <w:rsid w:val="0D9740D2"/>
    <w:rsid w:val="0DED1AA9"/>
    <w:rsid w:val="0E335036"/>
    <w:rsid w:val="0E5D629B"/>
    <w:rsid w:val="0EDE6959"/>
    <w:rsid w:val="0F727F55"/>
    <w:rsid w:val="100C6552"/>
    <w:rsid w:val="11872214"/>
    <w:rsid w:val="11C60851"/>
    <w:rsid w:val="121E5AF4"/>
    <w:rsid w:val="12E81CEF"/>
    <w:rsid w:val="1318241D"/>
    <w:rsid w:val="132564CD"/>
    <w:rsid w:val="136E50AA"/>
    <w:rsid w:val="13883D2B"/>
    <w:rsid w:val="13CE1E4E"/>
    <w:rsid w:val="142608BC"/>
    <w:rsid w:val="15431768"/>
    <w:rsid w:val="15603107"/>
    <w:rsid w:val="15B373B4"/>
    <w:rsid w:val="160A6703"/>
    <w:rsid w:val="16DB6C48"/>
    <w:rsid w:val="171A79AC"/>
    <w:rsid w:val="17721CB9"/>
    <w:rsid w:val="17B23BB7"/>
    <w:rsid w:val="17BE1DD7"/>
    <w:rsid w:val="17C258C8"/>
    <w:rsid w:val="17EB1EAB"/>
    <w:rsid w:val="17FE150C"/>
    <w:rsid w:val="18C72B22"/>
    <w:rsid w:val="195B0D20"/>
    <w:rsid w:val="196A4307"/>
    <w:rsid w:val="1A8F7365"/>
    <w:rsid w:val="1B4240AA"/>
    <w:rsid w:val="1BB21022"/>
    <w:rsid w:val="1CCF1C30"/>
    <w:rsid w:val="1CED62F7"/>
    <w:rsid w:val="1D2F182E"/>
    <w:rsid w:val="1D5A7EAC"/>
    <w:rsid w:val="1D723560"/>
    <w:rsid w:val="1E242DBF"/>
    <w:rsid w:val="1EB508B1"/>
    <w:rsid w:val="1EFF393A"/>
    <w:rsid w:val="204324FE"/>
    <w:rsid w:val="20B96B2B"/>
    <w:rsid w:val="211A3AA5"/>
    <w:rsid w:val="21807603"/>
    <w:rsid w:val="21AE5041"/>
    <w:rsid w:val="21B37AD5"/>
    <w:rsid w:val="21C51D58"/>
    <w:rsid w:val="222C26B2"/>
    <w:rsid w:val="22A622C6"/>
    <w:rsid w:val="235D6224"/>
    <w:rsid w:val="23735455"/>
    <w:rsid w:val="23E758C9"/>
    <w:rsid w:val="23F16D03"/>
    <w:rsid w:val="247D3CBF"/>
    <w:rsid w:val="2551113B"/>
    <w:rsid w:val="256748E7"/>
    <w:rsid w:val="257732F9"/>
    <w:rsid w:val="25C55B9A"/>
    <w:rsid w:val="25FB0332"/>
    <w:rsid w:val="260531B9"/>
    <w:rsid w:val="2646425F"/>
    <w:rsid w:val="26CF3774"/>
    <w:rsid w:val="27304236"/>
    <w:rsid w:val="2787620D"/>
    <w:rsid w:val="27FD3AB7"/>
    <w:rsid w:val="28DE4DE7"/>
    <w:rsid w:val="29E06015"/>
    <w:rsid w:val="2A287720"/>
    <w:rsid w:val="2A3431BC"/>
    <w:rsid w:val="2A893173"/>
    <w:rsid w:val="2AAE300A"/>
    <w:rsid w:val="2AB0303D"/>
    <w:rsid w:val="2AC77EFD"/>
    <w:rsid w:val="2AE42C9A"/>
    <w:rsid w:val="2B102CBD"/>
    <w:rsid w:val="2C174C43"/>
    <w:rsid w:val="2CC37F13"/>
    <w:rsid w:val="2CE2128D"/>
    <w:rsid w:val="2CEA6ADA"/>
    <w:rsid w:val="2E464586"/>
    <w:rsid w:val="2E513F49"/>
    <w:rsid w:val="2E840FA2"/>
    <w:rsid w:val="2E9B7990"/>
    <w:rsid w:val="30F76568"/>
    <w:rsid w:val="315043BD"/>
    <w:rsid w:val="3189665B"/>
    <w:rsid w:val="31AE21E7"/>
    <w:rsid w:val="32304A73"/>
    <w:rsid w:val="32332125"/>
    <w:rsid w:val="32FE1803"/>
    <w:rsid w:val="33C329A0"/>
    <w:rsid w:val="352105C3"/>
    <w:rsid w:val="35B4767B"/>
    <w:rsid w:val="36DA3B62"/>
    <w:rsid w:val="37FD1844"/>
    <w:rsid w:val="38F36CAC"/>
    <w:rsid w:val="39144C65"/>
    <w:rsid w:val="391F4FD0"/>
    <w:rsid w:val="39B60192"/>
    <w:rsid w:val="39C40DDC"/>
    <w:rsid w:val="39F300D1"/>
    <w:rsid w:val="3A9321C7"/>
    <w:rsid w:val="3AF83C37"/>
    <w:rsid w:val="3BBC0F2F"/>
    <w:rsid w:val="3C172BF6"/>
    <w:rsid w:val="3D961803"/>
    <w:rsid w:val="3E034329"/>
    <w:rsid w:val="3E142CCD"/>
    <w:rsid w:val="3E25161E"/>
    <w:rsid w:val="3E963C4E"/>
    <w:rsid w:val="3ED3517E"/>
    <w:rsid w:val="3FEC1AC7"/>
    <w:rsid w:val="41212298"/>
    <w:rsid w:val="41294FA7"/>
    <w:rsid w:val="413C109E"/>
    <w:rsid w:val="42622A7C"/>
    <w:rsid w:val="446C6901"/>
    <w:rsid w:val="46504A16"/>
    <w:rsid w:val="46904346"/>
    <w:rsid w:val="476A3CFA"/>
    <w:rsid w:val="47746BFA"/>
    <w:rsid w:val="47AB200F"/>
    <w:rsid w:val="47C72CAE"/>
    <w:rsid w:val="47EB76DB"/>
    <w:rsid w:val="48185FE6"/>
    <w:rsid w:val="4A0D261B"/>
    <w:rsid w:val="4C333024"/>
    <w:rsid w:val="4C416CCA"/>
    <w:rsid w:val="4CE87139"/>
    <w:rsid w:val="4D837380"/>
    <w:rsid w:val="4DD37DDA"/>
    <w:rsid w:val="4DEB2722"/>
    <w:rsid w:val="4E322490"/>
    <w:rsid w:val="4EA85F03"/>
    <w:rsid w:val="4FDB51D3"/>
    <w:rsid w:val="502A3808"/>
    <w:rsid w:val="50B0042D"/>
    <w:rsid w:val="51F92868"/>
    <w:rsid w:val="52F12385"/>
    <w:rsid w:val="5309229B"/>
    <w:rsid w:val="53242D34"/>
    <w:rsid w:val="534925CD"/>
    <w:rsid w:val="53A56DDA"/>
    <w:rsid w:val="549A2436"/>
    <w:rsid w:val="55AA0D18"/>
    <w:rsid w:val="55AF6459"/>
    <w:rsid w:val="55C55FA3"/>
    <w:rsid w:val="55D71CE7"/>
    <w:rsid w:val="56AE5C59"/>
    <w:rsid w:val="56E13A72"/>
    <w:rsid w:val="572D1B9C"/>
    <w:rsid w:val="574C7B6D"/>
    <w:rsid w:val="57AD2D30"/>
    <w:rsid w:val="57C80037"/>
    <w:rsid w:val="581176B8"/>
    <w:rsid w:val="58FD0463"/>
    <w:rsid w:val="59AD03EA"/>
    <w:rsid w:val="5A0E76DE"/>
    <w:rsid w:val="5A3A35C2"/>
    <w:rsid w:val="5AC859EA"/>
    <w:rsid w:val="5ADA7A1F"/>
    <w:rsid w:val="5BCA2F35"/>
    <w:rsid w:val="5BDA1A40"/>
    <w:rsid w:val="5C1610DB"/>
    <w:rsid w:val="5C522100"/>
    <w:rsid w:val="5CE02299"/>
    <w:rsid w:val="5DD92CFD"/>
    <w:rsid w:val="5F161FEA"/>
    <w:rsid w:val="5F2174E6"/>
    <w:rsid w:val="5FF12019"/>
    <w:rsid w:val="60064B91"/>
    <w:rsid w:val="600A3B23"/>
    <w:rsid w:val="607013B7"/>
    <w:rsid w:val="61A31FEF"/>
    <w:rsid w:val="61FC0EE1"/>
    <w:rsid w:val="62637373"/>
    <w:rsid w:val="63A82F4C"/>
    <w:rsid w:val="63BA2BAE"/>
    <w:rsid w:val="63F85ABB"/>
    <w:rsid w:val="646135D1"/>
    <w:rsid w:val="649B2267"/>
    <w:rsid w:val="64D21467"/>
    <w:rsid w:val="64FD588B"/>
    <w:rsid w:val="659A730F"/>
    <w:rsid w:val="664F4FA4"/>
    <w:rsid w:val="671B66B3"/>
    <w:rsid w:val="67575376"/>
    <w:rsid w:val="688777C7"/>
    <w:rsid w:val="696F0241"/>
    <w:rsid w:val="69DC509E"/>
    <w:rsid w:val="6A831888"/>
    <w:rsid w:val="6AA06AFE"/>
    <w:rsid w:val="6AC20393"/>
    <w:rsid w:val="6AEF2ABE"/>
    <w:rsid w:val="6B28378F"/>
    <w:rsid w:val="6C1E2ACD"/>
    <w:rsid w:val="6C29411E"/>
    <w:rsid w:val="6CD47F13"/>
    <w:rsid w:val="6CE80A4B"/>
    <w:rsid w:val="6CF70505"/>
    <w:rsid w:val="6CFB5B6F"/>
    <w:rsid w:val="6D353900"/>
    <w:rsid w:val="6D3A06E3"/>
    <w:rsid w:val="6E4B6703"/>
    <w:rsid w:val="6E581065"/>
    <w:rsid w:val="6E714CDA"/>
    <w:rsid w:val="6E7F377C"/>
    <w:rsid w:val="6ED84E58"/>
    <w:rsid w:val="6ED979B3"/>
    <w:rsid w:val="6EFD7C87"/>
    <w:rsid w:val="6EFF45B5"/>
    <w:rsid w:val="6F8B2D29"/>
    <w:rsid w:val="6FBD60FA"/>
    <w:rsid w:val="70265D92"/>
    <w:rsid w:val="705170C0"/>
    <w:rsid w:val="70636CC0"/>
    <w:rsid w:val="70685ED2"/>
    <w:rsid w:val="707E465E"/>
    <w:rsid w:val="710431ED"/>
    <w:rsid w:val="725C1A30"/>
    <w:rsid w:val="73775EB4"/>
    <w:rsid w:val="73841A48"/>
    <w:rsid w:val="73FA4DA9"/>
    <w:rsid w:val="74553B58"/>
    <w:rsid w:val="74957F38"/>
    <w:rsid w:val="74B63B62"/>
    <w:rsid w:val="74CA5BCF"/>
    <w:rsid w:val="753A6739"/>
    <w:rsid w:val="756329CB"/>
    <w:rsid w:val="757932BF"/>
    <w:rsid w:val="762C2A3A"/>
    <w:rsid w:val="76381EAC"/>
    <w:rsid w:val="76B35FF8"/>
    <w:rsid w:val="77F77745"/>
    <w:rsid w:val="78564EEC"/>
    <w:rsid w:val="7957327A"/>
    <w:rsid w:val="79A51061"/>
    <w:rsid w:val="79B873BC"/>
    <w:rsid w:val="7A5441CB"/>
    <w:rsid w:val="7A747E33"/>
    <w:rsid w:val="7AB1060F"/>
    <w:rsid w:val="7AF95A2E"/>
    <w:rsid w:val="7B015C47"/>
    <w:rsid w:val="7BC35DF1"/>
    <w:rsid w:val="7C3F1E7D"/>
    <w:rsid w:val="7E8819C9"/>
    <w:rsid w:val="7F434FB3"/>
    <w:rsid w:val="7FF0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F5768A-DFCF-4A47-8C88-DB68D753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uiPriority="99"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paragraph" w:styleId="1">
    <w:name w:val="heading 1"/>
    <w:basedOn w:val="a2"/>
    <w:next w:val="a2"/>
    <w:link w:val="1Char"/>
    <w:qFormat/>
    <w:pPr>
      <w:keepNext/>
      <w:keepLines/>
      <w:spacing w:before="340" w:after="330"/>
      <w:jc w:val="center"/>
      <w:outlineLvl w:val="0"/>
    </w:pPr>
    <w:rPr>
      <w:rFonts w:eastAsia="黑体"/>
      <w:b/>
      <w:bCs/>
      <w:kern w:val="44"/>
      <w:sz w:val="72"/>
      <w:szCs w:val="44"/>
    </w:rPr>
  </w:style>
  <w:style w:type="paragraph" w:styleId="2">
    <w:name w:val="heading 2"/>
    <w:basedOn w:val="a2"/>
    <w:next w:val="a2"/>
    <w:link w:val="2Char"/>
    <w:uiPriority w:val="99"/>
    <w:qFormat/>
    <w:pPr>
      <w:keepNext/>
      <w:keepLines/>
      <w:spacing w:before="260" w:after="260" w:line="360" w:lineRule="auto"/>
      <w:jc w:val="left"/>
      <w:outlineLvl w:val="1"/>
    </w:pPr>
    <w:rPr>
      <w:rFonts w:ascii="Arial" w:eastAsia="黑体" w:hAnsi="Arial"/>
      <w:b/>
      <w:bCs/>
      <w:sz w:val="32"/>
      <w:szCs w:val="32"/>
    </w:rPr>
  </w:style>
  <w:style w:type="paragraph" w:styleId="3">
    <w:name w:val="heading 3"/>
    <w:basedOn w:val="a2"/>
    <w:next w:val="a2"/>
    <w:link w:val="3Char"/>
    <w:qFormat/>
    <w:pPr>
      <w:keepNext/>
      <w:keepLines/>
      <w:spacing w:before="260" w:after="260" w:line="360" w:lineRule="auto"/>
      <w:jc w:val="left"/>
      <w:outlineLvl w:val="2"/>
    </w:pPr>
    <w:rPr>
      <w:b/>
      <w:bCs/>
      <w:sz w:val="28"/>
      <w:szCs w:val="32"/>
    </w:rPr>
  </w:style>
  <w:style w:type="paragraph" w:styleId="4">
    <w:name w:val="heading 4"/>
    <w:basedOn w:val="a2"/>
    <w:next w:val="a2"/>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2"/>
    <w:next w:val="a2"/>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2"/>
    <w:next w:val="a2"/>
    <w:link w:val="7Char"/>
    <w:qFormat/>
    <w:pPr>
      <w:keepNext/>
      <w:keepLines/>
      <w:numPr>
        <w:ilvl w:val="6"/>
        <w:numId w:val="1"/>
      </w:numPr>
      <w:spacing w:before="240" w:after="64" w:line="320" w:lineRule="auto"/>
      <w:outlineLvl w:val="6"/>
    </w:pPr>
    <w:rPr>
      <w:b/>
      <w:bCs/>
      <w:sz w:val="24"/>
    </w:rPr>
  </w:style>
  <w:style w:type="paragraph" w:styleId="8">
    <w:name w:val="heading 8"/>
    <w:basedOn w:val="a2"/>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2"/>
    <w:next w:val="a2"/>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qFormat/>
    <w:pPr>
      <w:numPr>
        <w:numId w:val="2"/>
      </w:numPr>
      <w:tabs>
        <w:tab w:val="left" w:pos="360"/>
      </w:tabs>
    </w:pPr>
  </w:style>
  <w:style w:type="paragraph" w:styleId="a6">
    <w:name w:val="Normal Indent"/>
    <w:basedOn w:val="a2"/>
    <w:qFormat/>
    <w:pPr>
      <w:ind w:firstLineChars="200" w:firstLine="560"/>
    </w:pPr>
    <w:rPr>
      <w:sz w:val="28"/>
    </w:rPr>
  </w:style>
  <w:style w:type="paragraph" w:styleId="a7">
    <w:name w:val="caption"/>
    <w:basedOn w:val="a2"/>
    <w:next w:val="a2"/>
    <w:qFormat/>
    <w:pPr>
      <w:spacing w:before="152" w:after="160"/>
    </w:pPr>
    <w:rPr>
      <w:rFonts w:ascii="Arial" w:eastAsia="黑体" w:hAnsi="Arial" w:cs="Arial"/>
      <w:sz w:val="20"/>
      <w:szCs w:val="20"/>
    </w:rPr>
  </w:style>
  <w:style w:type="paragraph" w:styleId="a8">
    <w:name w:val="Document Map"/>
    <w:basedOn w:val="a2"/>
    <w:link w:val="Char"/>
    <w:qFormat/>
    <w:pPr>
      <w:shd w:val="clear" w:color="auto" w:fill="000080"/>
    </w:pPr>
  </w:style>
  <w:style w:type="paragraph" w:styleId="a9">
    <w:name w:val="annotation text"/>
    <w:basedOn w:val="a2"/>
    <w:link w:val="Char0"/>
    <w:qFormat/>
    <w:pPr>
      <w:jc w:val="left"/>
    </w:pPr>
  </w:style>
  <w:style w:type="paragraph" w:styleId="aa">
    <w:name w:val="Body Text"/>
    <w:basedOn w:val="a2"/>
    <w:link w:val="Char1"/>
    <w:qFormat/>
    <w:pPr>
      <w:spacing w:after="120"/>
    </w:pPr>
  </w:style>
  <w:style w:type="paragraph" w:styleId="ab">
    <w:name w:val="Body Text Indent"/>
    <w:basedOn w:val="a2"/>
    <w:link w:val="Char2"/>
    <w:qFormat/>
    <w:pPr>
      <w:ind w:firstLine="549"/>
    </w:pPr>
    <w:rPr>
      <w:rFonts w:ascii="仿宋_GB2312" w:eastAsia="仿宋_GB2312" w:hAnsi="Arial"/>
      <w:bCs/>
      <w:sz w:val="28"/>
    </w:rPr>
  </w:style>
  <w:style w:type="paragraph" w:styleId="20">
    <w:name w:val="List 2"/>
    <w:basedOn w:val="a2"/>
    <w:qFormat/>
    <w:pPr>
      <w:ind w:leftChars="200" w:left="100" w:hangingChars="200" w:hanging="200"/>
      <w:contextualSpacing/>
    </w:pPr>
  </w:style>
  <w:style w:type="paragraph" w:styleId="ac">
    <w:name w:val="Plain Text"/>
    <w:basedOn w:val="a2"/>
    <w:link w:val="Char3"/>
    <w:qFormat/>
    <w:rPr>
      <w:rFonts w:ascii="宋体" w:hAnsi="Courier New"/>
      <w:lang w:val="zh-CN"/>
    </w:rPr>
  </w:style>
  <w:style w:type="paragraph" w:styleId="ad">
    <w:name w:val="Date"/>
    <w:basedOn w:val="a2"/>
    <w:next w:val="a2"/>
    <w:link w:val="Char4"/>
    <w:qFormat/>
    <w:pPr>
      <w:spacing w:line="360" w:lineRule="auto"/>
      <w:ind w:leftChars="2500" w:left="100"/>
    </w:pPr>
    <w:rPr>
      <w:rFonts w:eastAsia="黑体"/>
      <w:sz w:val="24"/>
    </w:rPr>
  </w:style>
  <w:style w:type="paragraph" w:styleId="21">
    <w:name w:val="Body Text Indent 2"/>
    <w:basedOn w:val="a2"/>
    <w:link w:val="2Char0"/>
    <w:uiPriority w:val="99"/>
    <w:qFormat/>
    <w:pPr>
      <w:spacing w:line="360" w:lineRule="auto"/>
      <w:ind w:firstLineChars="200" w:firstLine="480"/>
    </w:pPr>
    <w:rPr>
      <w:rFonts w:ascii="宋体" w:hAnsi="宋体"/>
      <w:sz w:val="24"/>
    </w:rPr>
  </w:style>
  <w:style w:type="paragraph" w:styleId="ae">
    <w:name w:val="Balloon Text"/>
    <w:basedOn w:val="a2"/>
    <w:link w:val="Char5"/>
    <w:qFormat/>
    <w:rPr>
      <w:sz w:val="18"/>
      <w:szCs w:val="18"/>
    </w:rPr>
  </w:style>
  <w:style w:type="paragraph" w:styleId="af">
    <w:name w:val="footer"/>
    <w:basedOn w:val="a2"/>
    <w:link w:val="Char6"/>
    <w:uiPriority w:val="99"/>
    <w:qFormat/>
    <w:pPr>
      <w:tabs>
        <w:tab w:val="center" w:pos="4153"/>
        <w:tab w:val="right" w:pos="8306"/>
      </w:tabs>
      <w:snapToGrid w:val="0"/>
      <w:jc w:val="left"/>
    </w:pPr>
    <w:rPr>
      <w:sz w:val="18"/>
      <w:szCs w:val="18"/>
    </w:rPr>
  </w:style>
  <w:style w:type="paragraph" w:styleId="af0">
    <w:name w:val="header"/>
    <w:basedOn w:val="a2"/>
    <w:link w:val="Char7"/>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2"/>
    <w:qFormat/>
    <w:pPr>
      <w:ind w:left="200" w:hangingChars="200" w:hanging="200"/>
      <w:contextualSpacing/>
    </w:pPr>
  </w:style>
  <w:style w:type="paragraph" w:styleId="30">
    <w:name w:val="Body Text Indent 3"/>
    <w:basedOn w:val="a2"/>
    <w:qFormat/>
    <w:pPr>
      <w:spacing w:line="360" w:lineRule="auto"/>
      <w:ind w:firstLineChars="200" w:firstLine="496"/>
    </w:pPr>
    <w:rPr>
      <w:rFonts w:ascii="宋体" w:hAnsi="宋体"/>
      <w:spacing w:val="4"/>
      <w:sz w:val="24"/>
    </w:rPr>
  </w:style>
  <w:style w:type="paragraph" w:styleId="af2">
    <w:name w:val="Normal (Web)"/>
    <w:basedOn w:val="a2"/>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2"/>
    <w:next w:val="a2"/>
    <w:link w:val="Char10"/>
    <w:qFormat/>
    <w:pPr>
      <w:spacing w:before="240" w:after="60" w:line="360" w:lineRule="auto"/>
      <w:jc w:val="center"/>
      <w:outlineLvl w:val="0"/>
    </w:pPr>
    <w:rPr>
      <w:rFonts w:ascii="Cambria" w:hAnsi="Cambria"/>
      <w:b/>
      <w:kern w:val="0"/>
      <w:sz w:val="32"/>
      <w:szCs w:val="20"/>
      <w:lang w:val="zh-CN"/>
    </w:rPr>
  </w:style>
  <w:style w:type="paragraph" w:styleId="af4">
    <w:name w:val="annotation subject"/>
    <w:basedOn w:val="a9"/>
    <w:next w:val="a9"/>
    <w:link w:val="Char8"/>
    <w:qFormat/>
    <w:rPr>
      <w:b/>
      <w:bCs/>
    </w:rPr>
  </w:style>
  <w:style w:type="table" w:styleId="af5">
    <w:name w:val="Table Grid"/>
    <w:basedOn w:val="a4"/>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Pr>
      <w:b/>
      <w:bCs/>
    </w:rPr>
  </w:style>
  <w:style w:type="character" w:styleId="af7">
    <w:name w:val="page number"/>
    <w:basedOn w:val="a3"/>
    <w:qFormat/>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style101">
    <w:name w:val="style101"/>
    <w:qFormat/>
    <w:rPr>
      <w:b/>
      <w:bCs/>
      <w:sz w:val="24"/>
      <w:szCs w:val="24"/>
    </w:rPr>
  </w:style>
  <w:style w:type="character" w:customStyle="1" w:styleId="Char1">
    <w:name w:val="正文文本 Char"/>
    <w:link w:val="aa"/>
    <w:qFormat/>
    <w:rPr>
      <w:kern w:val="2"/>
      <w:sz w:val="21"/>
      <w:szCs w:val="24"/>
    </w:rPr>
  </w:style>
  <w:style w:type="character" w:customStyle="1" w:styleId="Char8">
    <w:name w:val="批注主题 Char"/>
    <w:link w:val="af4"/>
    <w:qFormat/>
    <w:rPr>
      <w:b/>
      <w:bCs/>
      <w:kern w:val="2"/>
      <w:sz w:val="21"/>
      <w:szCs w:val="24"/>
    </w:rPr>
  </w:style>
  <w:style w:type="character" w:customStyle="1" w:styleId="Char0">
    <w:name w:val="批注文字 Char"/>
    <w:link w:val="a9"/>
    <w:qFormat/>
    <w:rPr>
      <w:kern w:val="2"/>
      <w:sz w:val="21"/>
      <w:szCs w:val="24"/>
    </w:rPr>
  </w:style>
  <w:style w:type="character" w:customStyle="1" w:styleId="7Char">
    <w:name w:val="标题 7 Char"/>
    <w:link w:val="7"/>
    <w:qFormat/>
    <w:rPr>
      <w:b/>
      <w:bCs/>
      <w:kern w:val="2"/>
      <w:sz w:val="24"/>
      <w:szCs w:val="24"/>
    </w:rPr>
  </w:style>
  <w:style w:type="character" w:customStyle="1" w:styleId="Char">
    <w:name w:val="文档结构图 Char"/>
    <w:link w:val="a8"/>
    <w:qFormat/>
    <w:rPr>
      <w:kern w:val="2"/>
      <w:sz w:val="21"/>
      <w:szCs w:val="24"/>
      <w:shd w:val="clear" w:color="auto" w:fill="000080"/>
    </w:rPr>
  </w:style>
  <w:style w:type="character" w:customStyle="1" w:styleId="Char9">
    <w:name w:val="标题 Char"/>
    <w:qFormat/>
    <w:rPr>
      <w:rFonts w:ascii="Cambria" w:hAnsi="Cambria"/>
      <w:b/>
      <w:sz w:val="32"/>
    </w:rPr>
  </w:style>
  <w:style w:type="character" w:customStyle="1" w:styleId="Chara">
    <w:name w:val="列出段落 Char"/>
    <w:link w:val="10"/>
    <w:uiPriority w:val="34"/>
    <w:qFormat/>
    <w:locked/>
    <w:rPr>
      <w:kern w:val="2"/>
      <w:sz w:val="21"/>
      <w:szCs w:val="24"/>
    </w:rPr>
  </w:style>
  <w:style w:type="paragraph" w:customStyle="1" w:styleId="10">
    <w:name w:val="列出段落1"/>
    <w:basedOn w:val="a2"/>
    <w:link w:val="Chara"/>
    <w:uiPriority w:val="34"/>
    <w:qFormat/>
    <w:pPr>
      <w:ind w:left="720"/>
      <w:contextualSpacing/>
    </w:pPr>
  </w:style>
  <w:style w:type="character" w:customStyle="1" w:styleId="Char10">
    <w:name w:val="标题 Char1"/>
    <w:link w:val="af3"/>
    <w:uiPriority w:val="10"/>
    <w:qFormat/>
    <w:rPr>
      <w:rFonts w:ascii="Cambria" w:hAnsi="Cambria" w:cs="Times New Roman"/>
      <w:b/>
      <w:bCs/>
      <w:kern w:val="2"/>
      <w:sz w:val="32"/>
      <w:szCs w:val="32"/>
    </w:rPr>
  </w:style>
  <w:style w:type="character" w:customStyle="1" w:styleId="Char2">
    <w:name w:val="正文文本缩进 Char"/>
    <w:link w:val="ab"/>
    <w:qFormat/>
    <w:rPr>
      <w:rFonts w:ascii="仿宋_GB2312" w:eastAsia="仿宋_GB2312" w:hAnsi="Arial"/>
      <w:bCs/>
      <w:kern w:val="2"/>
      <w:sz w:val="28"/>
      <w:szCs w:val="24"/>
    </w:rPr>
  </w:style>
  <w:style w:type="character" w:customStyle="1" w:styleId="Char6">
    <w:name w:val="页脚 Char"/>
    <w:link w:val="af"/>
    <w:uiPriority w:val="99"/>
    <w:qFormat/>
    <w:rPr>
      <w:kern w:val="2"/>
      <w:sz w:val="18"/>
      <w:szCs w:val="18"/>
    </w:rPr>
  </w:style>
  <w:style w:type="character" w:customStyle="1" w:styleId="3Char">
    <w:name w:val="标题 3 Char"/>
    <w:link w:val="3"/>
    <w:qFormat/>
    <w:rPr>
      <w:b/>
      <w:bCs/>
      <w:kern w:val="2"/>
      <w:sz w:val="28"/>
      <w:szCs w:val="32"/>
    </w:rPr>
  </w:style>
  <w:style w:type="character" w:customStyle="1" w:styleId="8Char">
    <w:name w:val="标题 8 Char"/>
    <w:link w:val="8"/>
    <w:qFormat/>
    <w:rPr>
      <w:rFonts w:ascii="Arial" w:eastAsia="黑体" w:hAnsi="Arial"/>
      <w:kern w:val="2"/>
      <w:sz w:val="24"/>
      <w:szCs w:val="24"/>
    </w:rPr>
  </w:style>
  <w:style w:type="character" w:customStyle="1" w:styleId="5Char">
    <w:name w:val="标题 5 Char"/>
    <w:link w:val="5"/>
    <w:qFormat/>
    <w:rPr>
      <w:b/>
      <w:bCs/>
      <w:kern w:val="2"/>
      <w:sz w:val="28"/>
      <w:szCs w:val="28"/>
    </w:rPr>
  </w:style>
  <w:style w:type="character" w:customStyle="1" w:styleId="Char3">
    <w:name w:val="纯文本 Char"/>
    <w:link w:val="ac"/>
    <w:qFormat/>
    <w:rPr>
      <w:rFonts w:ascii="宋体" w:hAnsi="Courier New"/>
      <w:kern w:val="2"/>
      <w:sz w:val="21"/>
      <w:szCs w:val="24"/>
    </w:rPr>
  </w:style>
  <w:style w:type="character" w:customStyle="1" w:styleId="Char4">
    <w:name w:val="日期 Char"/>
    <w:link w:val="ad"/>
    <w:qFormat/>
    <w:rPr>
      <w:rFonts w:eastAsia="黑体"/>
      <w:kern w:val="2"/>
      <w:sz w:val="24"/>
      <w:szCs w:val="24"/>
    </w:rPr>
  </w:style>
  <w:style w:type="character" w:customStyle="1" w:styleId="1Char">
    <w:name w:val="标题 1 Char"/>
    <w:link w:val="1"/>
    <w:qFormat/>
    <w:rPr>
      <w:rFonts w:eastAsia="黑体"/>
      <w:b/>
      <w:bCs/>
      <w:kern w:val="44"/>
      <w:sz w:val="72"/>
      <w:szCs w:val="44"/>
    </w:rPr>
  </w:style>
  <w:style w:type="character" w:customStyle="1" w:styleId="Char7">
    <w:name w:val="页眉 Char"/>
    <w:link w:val="af0"/>
    <w:uiPriority w:val="99"/>
    <w:qFormat/>
    <w:rPr>
      <w:kern w:val="2"/>
      <w:sz w:val="18"/>
      <w:szCs w:val="18"/>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Char5">
    <w:name w:val="批注框文本 Char"/>
    <w:link w:val="ae"/>
    <w:qFormat/>
    <w:rPr>
      <w:kern w:val="2"/>
      <w:sz w:val="18"/>
      <w:szCs w:val="18"/>
    </w:rPr>
  </w:style>
  <w:style w:type="character" w:customStyle="1" w:styleId="4Char">
    <w:name w:val="标题 4 Char"/>
    <w:link w:val="4"/>
    <w:qFormat/>
    <w:rPr>
      <w:rFonts w:ascii="Arial" w:eastAsia="黑体" w:hAnsi="Arial"/>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2Char0">
    <w:name w:val="正文文本缩进 2 Char"/>
    <w:link w:val="21"/>
    <w:uiPriority w:val="99"/>
    <w:qFormat/>
    <w:rPr>
      <w:rFonts w:ascii="宋体" w:hAnsi="宋体"/>
      <w:kern w:val="2"/>
      <w:sz w:val="24"/>
      <w:szCs w:val="24"/>
    </w:rPr>
  </w:style>
  <w:style w:type="character" w:customStyle="1" w:styleId="4Char0">
    <w:name w:val="样式4 Char"/>
    <w:link w:val="40"/>
    <w:qFormat/>
    <w:rPr>
      <w:rFonts w:ascii="宋体" w:hAnsi="宋体"/>
      <w:kern w:val="1"/>
      <w:szCs w:val="21"/>
    </w:rPr>
  </w:style>
  <w:style w:type="paragraph" w:customStyle="1" w:styleId="40">
    <w:name w:val="样式4"/>
    <w:basedOn w:val="a2"/>
    <w:link w:val="4Char0"/>
    <w:qFormat/>
    <w:pPr>
      <w:suppressAutoHyphens/>
      <w:spacing w:line="480" w:lineRule="exact"/>
      <w:jc w:val="left"/>
    </w:pPr>
    <w:rPr>
      <w:rFonts w:ascii="宋体" w:hAnsi="宋体"/>
      <w:kern w:val="1"/>
      <w:sz w:val="20"/>
      <w:szCs w:val="21"/>
      <w:lang w:val="zh-CN"/>
    </w:rPr>
  </w:style>
  <w:style w:type="paragraph" w:customStyle="1" w:styleId="71">
    <w:name w:val="目录 71"/>
    <w:basedOn w:val="a2"/>
    <w:next w:val="a2"/>
    <w:qFormat/>
    <w:pPr>
      <w:ind w:left="1260"/>
      <w:jc w:val="left"/>
    </w:pPr>
    <w:rPr>
      <w:sz w:val="24"/>
      <w:szCs w:val="21"/>
    </w:rPr>
  </w:style>
  <w:style w:type="paragraph" w:customStyle="1" w:styleId="51">
    <w:name w:val="目录 51"/>
    <w:basedOn w:val="a2"/>
    <w:next w:val="a2"/>
    <w:qFormat/>
    <w:pPr>
      <w:ind w:left="840"/>
      <w:jc w:val="left"/>
    </w:pPr>
    <w:rPr>
      <w:sz w:val="24"/>
      <w:szCs w:val="21"/>
    </w:rPr>
  </w:style>
  <w:style w:type="paragraph" w:customStyle="1" w:styleId="91">
    <w:name w:val="目录 91"/>
    <w:basedOn w:val="a2"/>
    <w:next w:val="a2"/>
    <w:qFormat/>
    <w:pPr>
      <w:ind w:left="1680"/>
      <w:jc w:val="left"/>
    </w:pPr>
    <w:rPr>
      <w:sz w:val="24"/>
      <w:szCs w:val="21"/>
    </w:rPr>
  </w:style>
  <w:style w:type="paragraph" w:customStyle="1" w:styleId="210">
    <w:name w:val="目录 21"/>
    <w:basedOn w:val="a2"/>
    <w:next w:val="a2"/>
    <w:uiPriority w:val="39"/>
    <w:qFormat/>
    <w:pPr>
      <w:ind w:left="210"/>
      <w:jc w:val="left"/>
    </w:pPr>
    <w:rPr>
      <w:smallCaps/>
    </w:rPr>
  </w:style>
  <w:style w:type="paragraph" w:customStyle="1" w:styleId="41">
    <w:name w:val="目录 41"/>
    <w:basedOn w:val="a2"/>
    <w:next w:val="a2"/>
    <w:qFormat/>
    <w:pPr>
      <w:ind w:left="630"/>
      <w:jc w:val="left"/>
    </w:pPr>
    <w:rPr>
      <w:sz w:val="24"/>
      <w:szCs w:val="21"/>
    </w:rPr>
  </w:style>
  <w:style w:type="paragraph" w:customStyle="1" w:styleId="61">
    <w:name w:val="目录 61"/>
    <w:basedOn w:val="a2"/>
    <w:next w:val="a2"/>
    <w:qFormat/>
    <w:pPr>
      <w:ind w:left="1050"/>
      <w:jc w:val="left"/>
    </w:pPr>
    <w:rPr>
      <w:sz w:val="24"/>
      <w:szCs w:val="21"/>
    </w:rPr>
  </w:style>
  <w:style w:type="paragraph" w:customStyle="1" w:styleId="11">
    <w:name w:val="目录 11"/>
    <w:basedOn w:val="a2"/>
    <w:next w:val="a2"/>
    <w:uiPriority w:val="39"/>
    <w:qFormat/>
    <w:pPr>
      <w:tabs>
        <w:tab w:val="left" w:pos="0"/>
      </w:tabs>
      <w:spacing w:before="120" w:after="120"/>
      <w:ind w:firstLine="180"/>
    </w:pPr>
    <w:rPr>
      <w:b/>
      <w:bCs/>
      <w:caps/>
    </w:rPr>
  </w:style>
  <w:style w:type="paragraph" w:customStyle="1" w:styleId="81">
    <w:name w:val="目录 81"/>
    <w:basedOn w:val="a2"/>
    <w:next w:val="a2"/>
    <w:qFormat/>
    <w:pPr>
      <w:ind w:left="1470"/>
      <w:jc w:val="left"/>
    </w:pPr>
    <w:rPr>
      <w:sz w:val="24"/>
      <w:szCs w:val="21"/>
    </w:rPr>
  </w:style>
  <w:style w:type="paragraph" w:customStyle="1" w:styleId="31">
    <w:name w:val="目录 31"/>
    <w:basedOn w:val="a2"/>
    <w:next w:val="a2"/>
    <w:qFormat/>
    <w:pPr>
      <w:ind w:left="420"/>
      <w:jc w:val="left"/>
    </w:pPr>
    <w:rPr>
      <w:iCs/>
    </w:rPr>
  </w:style>
  <w:style w:type="paragraph" w:customStyle="1" w:styleId="099">
    <w:name w:val="样式 首行缩进:  0.99 厘米"/>
    <w:basedOn w:val="a2"/>
    <w:qFormat/>
    <w:pPr>
      <w:widowControl/>
      <w:spacing w:line="360" w:lineRule="auto"/>
      <w:ind w:firstLine="561"/>
      <w:textAlignment w:val="baseline"/>
    </w:pPr>
    <w:rPr>
      <w:rFonts w:eastAsia="仿宋_GB2312"/>
      <w:color w:val="000000"/>
      <w:kern w:val="0"/>
      <w:sz w:val="28"/>
      <w:szCs w:val="20"/>
      <w:u w:color="000000"/>
    </w:rPr>
  </w:style>
  <w:style w:type="paragraph" w:customStyle="1" w:styleId="ParaChar">
    <w:name w:val="默认段落字体 Para Char"/>
    <w:basedOn w:val="a2"/>
    <w:qFormat/>
    <w:rPr>
      <w:rFonts w:ascii="Tahoma" w:hAnsi="Tahoma"/>
      <w:sz w:val="24"/>
      <w:szCs w:val="20"/>
    </w:rPr>
  </w:style>
  <w:style w:type="paragraph" w:customStyle="1" w:styleId="a0">
    <w:name w:val="编号正文（首行缩进两字）"/>
    <w:basedOn w:val="a6"/>
    <w:qFormat/>
    <w:pPr>
      <w:numPr>
        <w:numId w:val="3"/>
      </w:numPr>
      <w:spacing w:line="360" w:lineRule="auto"/>
      <w:ind w:firstLineChars="0" w:firstLine="0"/>
    </w:pPr>
    <w:rPr>
      <w:rFonts w:ascii="仿宋_GB2312" w:eastAsia="仿宋_GB2312"/>
      <w:sz w:val="24"/>
      <w:szCs w:val="20"/>
    </w:rPr>
  </w:style>
  <w:style w:type="paragraph" w:customStyle="1" w:styleId="211">
    <w:name w:val="正文文本缩进 21"/>
    <w:basedOn w:val="a2"/>
    <w:qFormat/>
    <w:pPr>
      <w:ind w:left="-108"/>
    </w:pPr>
    <w:rPr>
      <w:szCs w:val="20"/>
    </w:rPr>
  </w:style>
  <w:style w:type="paragraph" w:customStyle="1" w:styleId="TOC1">
    <w:name w:val="TOC 标题1"/>
    <w:basedOn w:val="1"/>
    <w:next w:val="a2"/>
    <w:qFormat/>
    <w:pPr>
      <w:keepNext w:val="0"/>
      <w:keepLines w:val="0"/>
      <w:pageBreakBefore/>
      <w:tabs>
        <w:tab w:val="left" w:pos="432"/>
      </w:tabs>
      <w:spacing w:beforeLines="50" w:before="0" w:afterLines="50" w:after="0" w:line="360" w:lineRule="auto"/>
      <w:outlineLvl w:val="9"/>
    </w:pPr>
    <w:rPr>
      <w:rFonts w:ascii="宋体" w:eastAsia="宋体" w:hAnsi="宋体"/>
      <w:bCs w:val="0"/>
      <w:kern w:val="24"/>
      <w:sz w:val="32"/>
      <w:szCs w:val="20"/>
    </w:rPr>
  </w:style>
  <w:style w:type="paragraph" w:customStyle="1" w:styleId="ParaCharCharCharCharCharCharCharCharChar">
    <w:name w:val="默认段落字体 Para Char Char Char Char Char Char Char Char Char"/>
    <w:basedOn w:val="a2"/>
    <w:qFormat/>
  </w:style>
  <w:style w:type="paragraph" w:customStyle="1" w:styleId="afa">
    <w:name w:val="表格栏头"/>
    <w:basedOn w:val="afb"/>
    <w:next w:val="afb"/>
    <w:qFormat/>
    <w:rPr>
      <w:b/>
    </w:rPr>
  </w:style>
  <w:style w:type="paragraph" w:customStyle="1" w:styleId="afb">
    <w:name w:val="表格正文"/>
    <w:basedOn w:val="a2"/>
    <w:qFormat/>
    <w:pPr>
      <w:widowControl/>
      <w:overflowPunct w:val="0"/>
      <w:autoSpaceDE w:val="0"/>
      <w:autoSpaceDN w:val="0"/>
      <w:adjustRightInd w:val="0"/>
      <w:spacing w:before="60" w:after="60"/>
      <w:jc w:val="left"/>
      <w:textAlignment w:val="baseline"/>
    </w:pPr>
    <w:rPr>
      <w:kern w:val="0"/>
      <w:sz w:val="24"/>
      <w:szCs w:val="20"/>
    </w:rPr>
  </w:style>
  <w:style w:type="paragraph" w:customStyle="1" w:styleId="Char11">
    <w:name w:val="Char1"/>
    <w:basedOn w:val="a2"/>
    <w:qFormat/>
    <w:pPr>
      <w:widowControl/>
      <w:spacing w:after="160" w:line="240" w:lineRule="exact"/>
      <w:jc w:val="left"/>
    </w:pPr>
    <w:rPr>
      <w:szCs w:val="20"/>
    </w:rPr>
  </w:style>
  <w:style w:type="paragraph" w:customStyle="1" w:styleId="MMTopic3">
    <w:name w:val="MM Topic 3"/>
    <w:basedOn w:val="3"/>
    <w:qFormat/>
    <w:pPr>
      <w:numPr>
        <w:ilvl w:val="1"/>
        <w:numId w:val="4"/>
      </w:numPr>
      <w:tabs>
        <w:tab w:val="clear" w:pos="992"/>
        <w:tab w:val="left" w:pos="425"/>
      </w:tabs>
      <w:spacing w:line="416" w:lineRule="auto"/>
      <w:jc w:val="both"/>
    </w:pPr>
    <w:rPr>
      <w:sz w:val="32"/>
    </w:rPr>
  </w:style>
  <w:style w:type="paragraph" w:customStyle="1" w:styleId="CharChar1CharCharCharChar1CharCharCharCharCharCharCharCharCharCharCharCharCharChar">
    <w:name w:val="Char Char1 Char Char Char Char1 Char Char Char Char Char Char Char Char Char Char Char Char Char Char"/>
    <w:basedOn w:val="a2"/>
    <w:qFormat/>
    <w:rPr>
      <w:rFonts w:ascii="Tahoma" w:hAnsi="Tahoma"/>
      <w:sz w:val="24"/>
      <w:szCs w:val="20"/>
    </w:rPr>
  </w:style>
  <w:style w:type="paragraph" w:customStyle="1" w:styleId="afc">
    <w:name w:val="文档正文"/>
    <w:basedOn w:val="a2"/>
    <w:qFormat/>
    <w:pPr>
      <w:spacing w:line="360" w:lineRule="auto"/>
      <w:ind w:firstLine="482"/>
    </w:pPr>
    <w:rPr>
      <w:sz w:val="24"/>
      <w:szCs w:val="20"/>
    </w:rPr>
  </w:style>
  <w:style w:type="paragraph" w:customStyle="1" w:styleId="22">
    <w:name w:val="信息标题2"/>
    <w:basedOn w:val="a7"/>
    <w:next w:val="a7"/>
    <w:qFormat/>
    <w:pPr>
      <w:spacing w:beforeLines="100" w:before="312" w:afterLines="100" w:after="312"/>
      <w:jc w:val="left"/>
      <w:outlineLvl w:val="0"/>
    </w:pPr>
    <w:rPr>
      <w:rFonts w:ascii="Arial Black" w:eastAsia="宋体" w:hAnsi="Arial Black" w:cs="Times New Roman"/>
      <w:b/>
      <w:bCs/>
      <w:sz w:val="28"/>
    </w:rPr>
  </w:style>
  <w:style w:type="paragraph" w:customStyle="1" w:styleId="23">
    <w:name w:val="样式2"/>
    <w:basedOn w:val="3"/>
    <w:qFormat/>
    <w:pPr>
      <w:keepNext w:val="0"/>
      <w:widowControl/>
      <w:tabs>
        <w:tab w:val="left" w:pos="1080"/>
      </w:tabs>
      <w:spacing w:before="120" w:after="120" w:line="240" w:lineRule="auto"/>
      <w:ind w:left="709" w:hanging="709"/>
    </w:pPr>
    <w:rPr>
      <w:rFonts w:ascii="宋体" w:hAnsi="宋体"/>
      <w:b w:val="0"/>
      <w:bCs w:val="0"/>
      <w:kern w:val="0"/>
      <w:sz w:val="30"/>
      <w:szCs w:val="30"/>
    </w:rPr>
  </w:style>
  <w:style w:type="paragraph" w:customStyle="1" w:styleId="15">
    <w:name w:val="正文 小四宋体（首行缩进两字+1.5倍行距）"/>
    <w:basedOn w:val="a2"/>
    <w:qFormat/>
    <w:pPr>
      <w:spacing w:line="360" w:lineRule="auto"/>
      <w:ind w:firstLineChars="200" w:firstLine="480"/>
    </w:pPr>
    <w:rPr>
      <w:rFonts w:ascii="Arial" w:hAnsi="Arial" w:cs="宋体"/>
      <w:sz w:val="24"/>
      <w:szCs w:val="20"/>
    </w:rPr>
  </w:style>
  <w:style w:type="paragraph" w:customStyle="1" w:styleId="32">
    <w:name w:val="样式3"/>
    <w:basedOn w:val="a2"/>
    <w:qFormat/>
    <w:pPr>
      <w:spacing w:line="300" w:lineRule="auto"/>
    </w:pPr>
    <w:rPr>
      <w:rFonts w:ascii="宋体"/>
      <w:sz w:val="24"/>
      <w:szCs w:val="20"/>
    </w:rPr>
  </w:style>
  <w:style w:type="paragraph" w:customStyle="1" w:styleId="afd">
    <w:name w:val="正文－任意文字"/>
    <w:basedOn w:val="a2"/>
    <w:qFormat/>
    <w:pPr>
      <w:widowControl/>
      <w:spacing w:line="240" w:lineRule="atLeast"/>
      <w:ind w:left="142" w:firstLineChars="202" w:firstLine="566"/>
    </w:pPr>
    <w:rPr>
      <w:rFonts w:ascii="宋体" w:hAnsi="宋体" w:cs="Tahoma"/>
      <w:bCs/>
      <w:kern w:val="0"/>
      <w:sz w:val="28"/>
      <w:szCs w:val="28"/>
    </w:rPr>
  </w:style>
  <w:style w:type="paragraph" w:customStyle="1" w:styleId="TableCell">
    <w:name w:val="TableCell"/>
    <w:basedOn w:val="a2"/>
    <w:qFormat/>
    <w:pPr>
      <w:widowControl/>
      <w:spacing w:before="60" w:after="60"/>
      <w:jc w:val="left"/>
    </w:pPr>
    <w:rPr>
      <w:rFonts w:ascii="Garamond" w:hAnsi="Garamond"/>
      <w:kern w:val="0"/>
      <w:sz w:val="20"/>
      <w:szCs w:val="20"/>
    </w:rPr>
  </w:style>
  <w:style w:type="paragraph" w:customStyle="1" w:styleId="Charb">
    <w:name w:val="Char"/>
    <w:basedOn w:val="a2"/>
    <w:qFormat/>
    <w:pPr>
      <w:tabs>
        <w:tab w:val="left" w:pos="360"/>
      </w:tabs>
    </w:pPr>
    <w:rPr>
      <w:sz w:val="24"/>
    </w:rPr>
  </w:style>
  <w:style w:type="paragraph" w:customStyle="1" w:styleId="MMTopic2">
    <w:name w:val="MM Topic 2"/>
    <w:basedOn w:val="2"/>
    <w:qFormat/>
    <w:pPr>
      <w:numPr>
        <w:numId w:val="4"/>
      </w:numPr>
      <w:spacing w:line="416" w:lineRule="auto"/>
      <w:jc w:val="both"/>
    </w:pPr>
  </w:style>
  <w:style w:type="paragraph" w:customStyle="1" w:styleId="12">
    <w:name w:val="列表段落1"/>
    <w:basedOn w:val="a2"/>
    <w:qFormat/>
    <w:pPr>
      <w:ind w:left="720"/>
      <w:contextualSpacing/>
    </w:pPr>
  </w:style>
  <w:style w:type="paragraph" w:customStyle="1" w:styleId="a1">
    <w:name w:val="我的正文"/>
    <w:basedOn w:val="a2"/>
    <w:qFormat/>
    <w:pPr>
      <w:widowControl/>
      <w:numPr>
        <w:numId w:val="5"/>
      </w:numPr>
      <w:spacing w:line="360" w:lineRule="auto"/>
      <w:jc w:val="left"/>
    </w:pPr>
    <w:rPr>
      <w:rFonts w:ascii="宋体" w:hAnsi="宋体" w:cs="Arial"/>
      <w:color w:val="000000"/>
      <w:spacing w:val="6"/>
      <w:kern w:val="0"/>
      <w:szCs w:val="21"/>
    </w:rPr>
  </w:style>
  <w:style w:type="paragraph" w:customStyle="1" w:styleId="MMTopic1">
    <w:name w:val="MM Topic 1"/>
    <w:basedOn w:val="1"/>
    <w:qFormat/>
    <w:pPr>
      <w:spacing w:line="578" w:lineRule="auto"/>
      <w:ind w:left="425" w:hanging="425"/>
      <w:jc w:val="both"/>
    </w:pPr>
    <w:rPr>
      <w:rFonts w:eastAsia="宋体"/>
      <w:sz w:val="44"/>
    </w:rPr>
  </w:style>
  <w:style w:type="paragraph" w:customStyle="1" w:styleId="MMEmpty">
    <w:name w:val="MM Empty"/>
    <w:basedOn w:val="a2"/>
    <w:qFormat/>
    <w:pPr>
      <w:numPr>
        <w:ilvl w:val="2"/>
        <w:numId w:val="4"/>
      </w:numPr>
      <w:tabs>
        <w:tab w:val="clear" w:pos="1418"/>
        <w:tab w:val="left" w:pos="425"/>
      </w:tabs>
    </w:pPr>
  </w:style>
  <w:style w:type="paragraph" w:customStyle="1" w:styleId="Char20">
    <w:name w:val="Char2"/>
    <w:basedOn w:val="a2"/>
    <w:qFormat/>
    <w:rPr>
      <w:rFonts w:ascii="Tahoma" w:hAnsi="Tahoma"/>
      <w:sz w:val="24"/>
      <w:szCs w:val="20"/>
    </w:rPr>
  </w:style>
  <w:style w:type="paragraph" w:customStyle="1" w:styleId="110">
    <w:name w:val="列出段落11"/>
    <w:basedOn w:val="a2"/>
    <w:uiPriority w:val="34"/>
    <w:qFormat/>
    <w:pPr>
      <w:widowControl/>
      <w:spacing w:before="100" w:beforeAutospacing="1" w:after="100" w:afterAutospacing="1"/>
      <w:ind w:firstLineChars="200" w:firstLine="420"/>
      <w:jc w:val="left"/>
    </w:pPr>
    <w:rPr>
      <w:rFonts w:ascii="宋体" w:hAnsi="宋体" w:cs="宋体"/>
      <w:kern w:val="0"/>
      <w:sz w:val="24"/>
    </w:rPr>
  </w:style>
  <w:style w:type="paragraph" w:customStyle="1" w:styleId="afe">
    <w:name w:val="标准正文"/>
    <w:basedOn w:val="ab"/>
    <w:qFormat/>
    <w:pPr>
      <w:spacing w:before="60" w:after="60" w:line="360" w:lineRule="auto"/>
      <w:ind w:firstLine="482"/>
    </w:pPr>
    <w:rPr>
      <w:rFonts w:ascii="Arial" w:eastAsia="宋体"/>
      <w:bCs w:val="0"/>
      <w:sz w:val="24"/>
      <w:szCs w:val="20"/>
    </w:rPr>
  </w:style>
  <w:style w:type="paragraph" w:customStyle="1" w:styleId="13">
    <w:name w:val="修订1"/>
    <w:uiPriority w:val="99"/>
    <w:semiHidden/>
    <w:qFormat/>
    <w:rPr>
      <w:kern w:val="2"/>
      <w:sz w:val="21"/>
      <w:szCs w:val="24"/>
    </w:rPr>
  </w:style>
  <w:style w:type="paragraph" w:customStyle="1" w:styleId="Text">
    <w:name w:val="Text"/>
    <w:qFormat/>
    <w:pPr>
      <w:tabs>
        <w:tab w:val="left" w:pos="420"/>
        <w:tab w:val="left" w:pos="840"/>
        <w:tab w:val="left" w:pos="1260"/>
      </w:tabs>
      <w:adjustRightInd w:val="0"/>
      <w:snapToGrid w:val="0"/>
      <w:spacing w:beforeLines="75" w:afterLines="50" w:line="300" w:lineRule="auto"/>
      <w:ind w:firstLineChars="200" w:firstLine="200"/>
      <w:jc w:val="both"/>
    </w:pPr>
    <w:rPr>
      <w:rFonts w:ascii="Palatino Linotype" w:eastAsia="Palatino Linotype" w:hAnsi="Palatino Linotype"/>
      <w:sz w:val="22"/>
      <w:szCs w:val="22"/>
    </w:rPr>
  </w:style>
  <w:style w:type="paragraph" w:customStyle="1" w:styleId="p0">
    <w:name w:val="p0"/>
    <w:basedOn w:val="a2"/>
    <w:qFormat/>
    <w:pPr>
      <w:widowControl/>
      <w:spacing w:line="360" w:lineRule="auto"/>
    </w:pPr>
    <w:rPr>
      <w:kern w:val="0"/>
      <w:sz w:val="24"/>
      <w:szCs w:val="20"/>
    </w:rPr>
  </w:style>
  <w:style w:type="paragraph" w:styleId="aff">
    <w:name w:val="List Paragraph"/>
    <w:basedOn w:val="a2"/>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6B636-3A0A-4C18-BDA7-114BDB4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2365</Words>
  <Characters>13482</Characters>
  <Application>Microsoft Office Word</Application>
  <DocSecurity>0</DocSecurity>
  <Lines>112</Lines>
  <Paragraphs>31</Paragraphs>
  <ScaleCrop>false</ScaleCrop>
  <Company>kunlun</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黎正豪</dc:creator>
  <cp:lastModifiedBy>User</cp:lastModifiedBy>
  <cp:revision>79</cp:revision>
  <cp:lastPrinted>2010-10-21T03:11:00Z</cp:lastPrinted>
  <dcterms:created xsi:type="dcterms:W3CDTF">2020-04-16T13:16:00Z</dcterms:created>
  <dcterms:modified xsi:type="dcterms:W3CDTF">2020-05-15T02:37:00Z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